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87" w:type="dxa"/>
        <w:tblLayout w:type="fixed"/>
        <w:tblCellMar>
          <w:top w:w="55" w:type="dxa"/>
          <w:left w:w="55" w:type="dxa"/>
          <w:bottom w:w="55" w:type="dxa"/>
          <w:right w:w="55" w:type="dxa"/>
        </w:tblCellMar>
        <w:tblLook w:val="0000" w:firstRow="0" w:lastRow="0" w:firstColumn="0" w:lastColumn="0" w:noHBand="0" w:noVBand="0"/>
      </w:tblPr>
      <w:tblGrid>
        <w:gridCol w:w="5246"/>
        <w:gridCol w:w="5386"/>
      </w:tblGrid>
      <w:tr w:rsidR="00607996" w:rsidRPr="009D6ABB" w:rsidTr="00585C64">
        <w:trPr>
          <w:trHeight w:val="2402"/>
        </w:trPr>
        <w:tc>
          <w:tcPr>
            <w:tcW w:w="5246" w:type="dxa"/>
          </w:tcPr>
          <w:tbl>
            <w:tblPr>
              <w:tblW w:w="10379" w:type="dxa"/>
              <w:tblLayout w:type="fixed"/>
              <w:tblCellMar>
                <w:top w:w="55" w:type="dxa"/>
                <w:left w:w="55" w:type="dxa"/>
                <w:bottom w:w="55" w:type="dxa"/>
                <w:right w:w="55" w:type="dxa"/>
              </w:tblCellMar>
              <w:tblLook w:val="0000" w:firstRow="0" w:lastRow="0" w:firstColumn="0" w:lastColumn="0" w:noHBand="0" w:noVBand="0"/>
            </w:tblPr>
            <w:tblGrid>
              <w:gridCol w:w="4993"/>
              <w:gridCol w:w="5386"/>
            </w:tblGrid>
            <w:tr w:rsidR="00607996" w:rsidRPr="009F20CC" w:rsidTr="00585C64">
              <w:tc>
                <w:tcPr>
                  <w:tcW w:w="4993" w:type="dxa"/>
                </w:tcPr>
                <w:p w:rsidR="00607996" w:rsidRPr="009F20CC" w:rsidRDefault="00607996" w:rsidP="00585C64">
                  <w:pPr>
                    <w:tabs>
                      <w:tab w:val="left" w:pos="4425"/>
                    </w:tabs>
                    <w:snapToGrid w:val="0"/>
                    <w:ind w:right="395"/>
                    <w:rPr>
                      <w:b/>
                      <w:bCs/>
                      <w:sz w:val="24"/>
                      <w:szCs w:val="24"/>
                    </w:rPr>
                  </w:pPr>
                  <w:r w:rsidRPr="009F20CC">
                    <w:rPr>
                      <w:b/>
                      <w:bCs/>
                      <w:sz w:val="24"/>
                      <w:szCs w:val="24"/>
                      <w:lang w:val="ru-RU"/>
                    </w:rPr>
                    <w:t>«УТВЕРЖДАЮ»</w:t>
                  </w:r>
                </w:p>
              </w:tc>
              <w:tc>
                <w:tcPr>
                  <w:tcW w:w="5386" w:type="dxa"/>
                </w:tcPr>
                <w:p w:rsidR="00607996" w:rsidRPr="009F20CC" w:rsidRDefault="00607996" w:rsidP="00585C64">
                  <w:pPr>
                    <w:tabs>
                      <w:tab w:val="left" w:pos="4425"/>
                    </w:tabs>
                    <w:snapToGrid w:val="0"/>
                    <w:ind w:left="5" w:right="395"/>
                    <w:rPr>
                      <w:b/>
                      <w:sz w:val="24"/>
                      <w:szCs w:val="24"/>
                    </w:rPr>
                  </w:pPr>
                </w:p>
              </w:tc>
            </w:tr>
            <w:tr w:rsidR="00607996" w:rsidRPr="009F20CC" w:rsidTr="00585C64">
              <w:tc>
                <w:tcPr>
                  <w:tcW w:w="4993" w:type="dxa"/>
                </w:tcPr>
                <w:p w:rsidR="00607996" w:rsidRPr="009F20CC" w:rsidRDefault="00607996" w:rsidP="00585C64">
                  <w:pPr>
                    <w:tabs>
                      <w:tab w:val="left" w:pos="4645"/>
                    </w:tabs>
                    <w:snapToGrid w:val="0"/>
                    <w:ind w:left="5" w:right="305"/>
                    <w:rPr>
                      <w:sz w:val="24"/>
                      <w:szCs w:val="24"/>
                      <w:lang w:val="ru-RU"/>
                    </w:rPr>
                  </w:pPr>
                  <w:r w:rsidRPr="009F20CC">
                    <w:rPr>
                      <w:sz w:val="24"/>
                      <w:szCs w:val="24"/>
                      <w:lang w:val="ru-RU"/>
                    </w:rPr>
                    <w:t>Президент ВРФСОО</w:t>
                  </w:r>
                </w:p>
                <w:p w:rsidR="00607996" w:rsidRPr="009F20CC" w:rsidRDefault="00607996" w:rsidP="00585C64">
                  <w:pPr>
                    <w:tabs>
                      <w:tab w:val="left" w:pos="4797"/>
                    </w:tabs>
                    <w:snapToGrid w:val="0"/>
                    <w:ind w:left="5" w:right="305"/>
                    <w:rPr>
                      <w:sz w:val="24"/>
                      <w:szCs w:val="24"/>
                      <w:lang w:val="ru-RU"/>
                    </w:rPr>
                  </w:pPr>
                  <w:r w:rsidRPr="009F20CC">
                    <w:rPr>
                      <w:sz w:val="24"/>
                      <w:szCs w:val="24"/>
                      <w:lang w:val="ru-RU"/>
                    </w:rPr>
                    <w:t xml:space="preserve">«Федерация баскетбола </w:t>
                  </w:r>
                </w:p>
                <w:p w:rsidR="00607996" w:rsidRPr="009F20CC" w:rsidRDefault="00607996" w:rsidP="00585C64">
                  <w:pPr>
                    <w:tabs>
                      <w:tab w:val="left" w:pos="4797"/>
                    </w:tabs>
                    <w:snapToGrid w:val="0"/>
                    <w:ind w:left="5" w:right="305"/>
                    <w:rPr>
                      <w:sz w:val="24"/>
                      <w:szCs w:val="24"/>
                      <w:lang w:val="ru-RU"/>
                    </w:rPr>
                  </w:pPr>
                  <w:r w:rsidRPr="009F20CC">
                    <w:rPr>
                      <w:sz w:val="24"/>
                      <w:szCs w:val="24"/>
                      <w:lang w:val="ru-RU"/>
                    </w:rPr>
                    <w:t>«А</w:t>
                  </w:r>
                  <w:r>
                    <w:rPr>
                      <w:sz w:val="24"/>
                      <w:szCs w:val="24"/>
                      <w:lang w:val="ru-RU"/>
                    </w:rPr>
                    <w:t>ВРОРА</w:t>
                  </w:r>
                  <w:r w:rsidRPr="009F20CC">
                    <w:rPr>
                      <w:sz w:val="24"/>
                      <w:szCs w:val="24"/>
                      <w:lang w:val="ru-RU"/>
                    </w:rPr>
                    <w:t>»</w:t>
                  </w:r>
                </w:p>
                <w:p w:rsidR="00607996" w:rsidRPr="009F20CC" w:rsidRDefault="00607996" w:rsidP="00585C64">
                  <w:pPr>
                    <w:tabs>
                      <w:tab w:val="left" w:pos="4797"/>
                    </w:tabs>
                    <w:snapToGrid w:val="0"/>
                    <w:ind w:left="5" w:right="305"/>
                    <w:rPr>
                      <w:sz w:val="24"/>
                      <w:szCs w:val="24"/>
                      <w:lang w:val="ru-RU"/>
                    </w:rPr>
                  </w:pPr>
                </w:p>
                <w:p w:rsidR="00607996" w:rsidRPr="009F20CC" w:rsidRDefault="00607996" w:rsidP="00585C64">
                  <w:pPr>
                    <w:tabs>
                      <w:tab w:val="left" w:pos="4645"/>
                    </w:tabs>
                    <w:snapToGrid w:val="0"/>
                    <w:ind w:left="5" w:right="305"/>
                    <w:rPr>
                      <w:sz w:val="24"/>
                      <w:szCs w:val="24"/>
                      <w:lang w:val="ru-RU"/>
                    </w:rPr>
                  </w:pPr>
                </w:p>
                <w:p w:rsidR="00607996" w:rsidRPr="009F20CC" w:rsidRDefault="00607996" w:rsidP="00585C64">
                  <w:pPr>
                    <w:pStyle w:val="a3"/>
                    <w:tabs>
                      <w:tab w:val="left" w:pos="4425"/>
                    </w:tabs>
                    <w:snapToGrid w:val="0"/>
                    <w:spacing w:line="360" w:lineRule="auto"/>
                    <w:ind w:left="5" w:right="395"/>
                    <w:rPr>
                      <w:lang w:val="ru-RU"/>
                    </w:rPr>
                  </w:pPr>
                  <w:r w:rsidRPr="009055F5">
                    <w:rPr>
                      <w:u w:val="single"/>
                      <w:lang w:val="ru-RU"/>
                    </w:rPr>
                    <w:t xml:space="preserve">                                   </w:t>
                  </w:r>
                  <w:r w:rsidRPr="009F20CC">
                    <w:rPr>
                      <w:u w:val="single"/>
                      <w:lang w:val="ru-RU"/>
                    </w:rPr>
                    <w:t xml:space="preserve">   </w:t>
                  </w:r>
                  <w:r w:rsidRPr="009F20CC">
                    <w:rPr>
                      <w:lang w:val="ru-RU"/>
                    </w:rPr>
                    <w:t xml:space="preserve">А.Н. </w:t>
                  </w:r>
                  <w:proofErr w:type="spellStart"/>
                  <w:r w:rsidRPr="009F20CC">
                    <w:rPr>
                      <w:lang w:val="ru-RU"/>
                    </w:rPr>
                    <w:t>Ленкевич</w:t>
                  </w:r>
                  <w:proofErr w:type="spellEnd"/>
                </w:p>
                <w:p w:rsidR="00607996" w:rsidRPr="009F20CC" w:rsidRDefault="00607996" w:rsidP="00952F5F">
                  <w:pPr>
                    <w:pStyle w:val="a3"/>
                    <w:tabs>
                      <w:tab w:val="left" w:pos="4425"/>
                    </w:tabs>
                    <w:snapToGrid w:val="0"/>
                    <w:spacing w:line="360" w:lineRule="auto"/>
                    <w:ind w:left="5" w:right="395"/>
                  </w:pPr>
                  <w:r w:rsidRPr="009F20CC">
                    <w:t>«</w:t>
                  </w:r>
                  <w:r w:rsidRPr="009F20CC">
                    <w:rPr>
                      <w:u w:val="single"/>
                    </w:rPr>
                    <w:t xml:space="preserve">       </w:t>
                  </w:r>
                  <w:r w:rsidRPr="009F20CC">
                    <w:t>»</w:t>
                  </w:r>
                  <w:r w:rsidRPr="009F20CC">
                    <w:rPr>
                      <w:u w:val="single"/>
                    </w:rPr>
                    <w:t xml:space="preserve">                                      </w:t>
                  </w:r>
                  <w:r w:rsidRPr="009F20CC">
                    <w:t>20</w:t>
                  </w:r>
                  <w:r w:rsidRPr="009F20CC">
                    <w:rPr>
                      <w:lang w:val="ru-RU"/>
                    </w:rPr>
                    <w:t>2</w:t>
                  </w:r>
                  <w:r w:rsidR="00952F5F">
                    <w:rPr>
                      <w:lang w:val="ru-RU"/>
                    </w:rPr>
                    <w:t>5</w:t>
                  </w:r>
                  <w:r w:rsidRPr="009F20CC">
                    <w:t xml:space="preserve"> г. </w:t>
                  </w:r>
                </w:p>
              </w:tc>
              <w:tc>
                <w:tcPr>
                  <w:tcW w:w="5386" w:type="dxa"/>
                </w:tcPr>
                <w:p w:rsidR="00607996" w:rsidRPr="009F20CC" w:rsidRDefault="00607996" w:rsidP="00585C64">
                  <w:pPr>
                    <w:pStyle w:val="a3"/>
                    <w:tabs>
                      <w:tab w:val="left" w:pos="4425"/>
                    </w:tabs>
                    <w:snapToGrid w:val="0"/>
                    <w:ind w:left="5" w:right="395"/>
                  </w:pPr>
                </w:p>
              </w:tc>
            </w:tr>
          </w:tbl>
          <w:p w:rsidR="00607996" w:rsidRPr="009F20CC" w:rsidRDefault="00607996" w:rsidP="00585C64">
            <w:pPr>
              <w:pStyle w:val="a3"/>
              <w:tabs>
                <w:tab w:val="left" w:pos="4425"/>
              </w:tabs>
              <w:snapToGrid w:val="0"/>
              <w:spacing w:line="360" w:lineRule="auto"/>
              <w:ind w:left="5" w:right="395"/>
            </w:pPr>
          </w:p>
        </w:tc>
        <w:tc>
          <w:tcPr>
            <w:tcW w:w="5386" w:type="dxa"/>
          </w:tcPr>
          <w:tbl>
            <w:tblPr>
              <w:tblW w:w="10379" w:type="dxa"/>
              <w:tblInd w:w="55" w:type="dxa"/>
              <w:tblLayout w:type="fixed"/>
              <w:tblCellMar>
                <w:top w:w="55" w:type="dxa"/>
                <w:left w:w="55" w:type="dxa"/>
                <w:bottom w:w="55" w:type="dxa"/>
                <w:right w:w="55" w:type="dxa"/>
              </w:tblCellMar>
              <w:tblLook w:val="0000" w:firstRow="0" w:lastRow="0" w:firstColumn="0" w:lastColumn="0" w:noHBand="0" w:noVBand="0"/>
            </w:tblPr>
            <w:tblGrid>
              <w:gridCol w:w="10379"/>
            </w:tblGrid>
            <w:tr w:rsidR="00607996" w:rsidRPr="009F20CC" w:rsidTr="00585C64">
              <w:tc>
                <w:tcPr>
                  <w:tcW w:w="4993" w:type="dxa"/>
                </w:tcPr>
                <w:p w:rsidR="00607996" w:rsidRPr="009F20CC" w:rsidRDefault="00607996" w:rsidP="00585C64">
                  <w:pPr>
                    <w:tabs>
                      <w:tab w:val="left" w:pos="4425"/>
                    </w:tabs>
                    <w:snapToGrid w:val="0"/>
                    <w:ind w:right="395"/>
                    <w:rPr>
                      <w:b/>
                      <w:bCs/>
                      <w:sz w:val="24"/>
                      <w:szCs w:val="24"/>
                    </w:rPr>
                  </w:pPr>
                  <w:r w:rsidRPr="009F20CC">
                    <w:rPr>
                      <w:b/>
                      <w:bCs/>
                      <w:sz w:val="24"/>
                      <w:szCs w:val="24"/>
                      <w:lang w:val="ru-RU"/>
                    </w:rPr>
                    <w:t>«СОГЛАСОВАНО»</w:t>
                  </w:r>
                </w:p>
              </w:tc>
            </w:tr>
            <w:tr w:rsidR="00607996" w:rsidRPr="009D6ABB" w:rsidTr="00585C64">
              <w:tc>
                <w:tcPr>
                  <w:tcW w:w="4993" w:type="dxa"/>
                </w:tcPr>
                <w:p w:rsidR="00607996" w:rsidRPr="009F20CC" w:rsidRDefault="00607996" w:rsidP="00585C64">
                  <w:pPr>
                    <w:tabs>
                      <w:tab w:val="left" w:pos="4645"/>
                    </w:tabs>
                    <w:snapToGrid w:val="0"/>
                    <w:ind w:left="5" w:right="305"/>
                    <w:rPr>
                      <w:sz w:val="24"/>
                      <w:szCs w:val="24"/>
                      <w:lang w:val="ru-RU"/>
                    </w:rPr>
                  </w:pPr>
                  <w:r>
                    <w:rPr>
                      <w:sz w:val="24"/>
                      <w:szCs w:val="24"/>
                      <w:lang w:val="ru-RU"/>
                    </w:rPr>
                    <w:t>Директор</w:t>
                  </w:r>
                  <w:r w:rsidRPr="009F20CC">
                    <w:rPr>
                      <w:sz w:val="24"/>
                      <w:szCs w:val="24"/>
                      <w:lang w:val="ru-RU"/>
                    </w:rPr>
                    <w:t xml:space="preserve"> </w:t>
                  </w:r>
                  <w:r>
                    <w:rPr>
                      <w:sz w:val="24"/>
                      <w:szCs w:val="24"/>
                      <w:lang w:val="ru-RU"/>
                    </w:rPr>
                    <w:t>АН</w:t>
                  </w:r>
                  <w:r w:rsidRPr="009F20CC">
                    <w:rPr>
                      <w:sz w:val="24"/>
                      <w:szCs w:val="24"/>
                      <w:lang w:val="ru-RU"/>
                    </w:rPr>
                    <w:t>ФСО</w:t>
                  </w:r>
                </w:p>
                <w:p w:rsidR="00607996" w:rsidRPr="009F20CC" w:rsidRDefault="00607996" w:rsidP="00585C64">
                  <w:pPr>
                    <w:tabs>
                      <w:tab w:val="left" w:pos="4797"/>
                    </w:tabs>
                    <w:snapToGrid w:val="0"/>
                    <w:ind w:left="5" w:right="305"/>
                    <w:rPr>
                      <w:sz w:val="24"/>
                      <w:szCs w:val="24"/>
                      <w:lang w:val="ru-RU"/>
                    </w:rPr>
                  </w:pPr>
                  <w:r w:rsidRPr="009F20CC">
                    <w:rPr>
                      <w:sz w:val="24"/>
                      <w:szCs w:val="24"/>
                      <w:lang w:val="ru-RU"/>
                    </w:rPr>
                    <w:t>«</w:t>
                  </w:r>
                  <w:r>
                    <w:rPr>
                      <w:sz w:val="24"/>
                      <w:szCs w:val="24"/>
                      <w:lang w:val="ru-RU"/>
                    </w:rPr>
                    <w:t xml:space="preserve">Центр развития </w:t>
                  </w:r>
                  <w:proofErr w:type="gramStart"/>
                  <w:r>
                    <w:rPr>
                      <w:sz w:val="24"/>
                      <w:szCs w:val="24"/>
                      <w:lang w:val="ru-RU"/>
                    </w:rPr>
                    <w:t>спортивных</w:t>
                  </w:r>
                  <w:proofErr w:type="gramEnd"/>
                  <w:r w:rsidRPr="009F20CC">
                    <w:rPr>
                      <w:sz w:val="24"/>
                      <w:szCs w:val="24"/>
                      <w:lang w:val="ru-RU"/>
                    </w:rPr>
                    <w:t xml:space="preserve"> </w:t>
                  </w:r>
                </w:p>
                <w:p w:rsidR="00607996" w:rsidRPr="009F20CC" w:rsidRDefault="00607996" w:rsidP="00585C64">
                  <w:pPr>
                    <w:tabs>
                      <w:tab w:val="left" w:pos="4797"/>
                    </w:tabs>
                    <w:snapToGrid w:val="0"/>
                    <w:ind w:left="5" w:right="305"/>
                    <w:rPr>
                      <w:sz w:val="24"/>
                      <w:szCs w:val="24"/>
                      <w:lang w:val="ru-RU"/>
                    </w:rPr>
                  </w:pPr>
                  <w:r>
                    <w:rPr>
                      <w:sz w:val="24"/>
                      <w:szCs w:val="24"/>
                      <w:lang w:val="ru-RU"/>
                    </w:rPr>
                    <w:t>проектов «ФЕНИКС</w:t>
                  </w:r>
                  <w:r w:rsidRPr="009F20CC">
                    <w:rPr>
                      <w:sz w:val="24"/>
                      <w:szCs w:val="24"/>
                      <w:lang w:val="ru-RU"/>
                    </w:rPr>
                    <w:t>»</w:t>
                  </w:r>
                </w:p>
                <w:p w:rsidR="00607996" w:rsidRPr="009F20CC" w:rsidRDefault="00607996" w:rsidP="00585C64">
                  <w:pPr>
                    <w:tabs>
                      <w:tab w:val="left" w:pos="4797"/>
                    </w:tabs>
                    <w:snapToGrid w:val="0"/>
                    <w:ind w:left="5" w:right="305"/>
                    <w:rPr>
                      <w:sz w:val="24"/>
                      <w:szCs w:val="24"/>
                      <w:lang w:val="ru-RU"/>
                    </w:rPr>
                  </w:pPr>
                </w:p>
                <w:p w:rsidR="00607996" w:rsidRPr="009F20CC" w:rsidRDefault="00607996" w:rsidP="00585C64">
                  <w:pPr>
                    <w:tabs>
                      <w:tab w:val="left" w:pos="4645"/>
                    </w:tabs>
                    <w:snapToGrid w:val="0"/>
                    <w:ind w:left="5" w:right="305"/>
                    <w:rPr>
                      <w:sz w:val="24"/>
                      <w:szCs w:val="24"/>
                      <w:lang w:val="ru-RU"/>
                    </w:rPr>
                  </w:pPr>
                </w:p>
                <w:p w:rsidR="00607996" w:rsidRPr="009F20CC" w:rsidRDefault="00607996" w:rsidP="00585C64">
                  <w:pPr>
                    <w:pStyle w:val="a3"/>
                    <w:tabs>
                      <w:tab w:val="left" w:pos="4425"/>
                    </w:tabs>
                    <w:snapToGrid w:val="0"/>
                    <w:spacing w:line="360" w:lineRule="auto"/>
                    <w:ind w:left="5" w:right="395"/>
                    <w:rPr>
                      <w:lang w:val="ru-RU"/>
                    </w:rPr>
                  </w:pPr>
                  <w:r w:rsidRPr="009055F5">
                    <w:rPr>
                      <w:u w:val="single"/>
                      <w:lang w:val="ru-RU"/>
                    </w:rPr>
                    <w:t xml:space="preserve">                                   </w:t>
                  </w:r>
                  <w:r w:rsidRPr="009F20CC">
                    <w:rPr>
                      <w:u w:val="single"/>
                      <w:lang w:val="ru-RU"/>
                    </w:rPr>
                    <w:t xml:space="preserve">        </w:t>
                  </w:r>
                  <w:r w:rsidRPr="009F20CC">
                    <w:rPr>
                      <w:lang w:val="ru-RU"/>
                    </w:rPr>
                    <w:t xml:space="preserve"> </w:t>
                  </w:r>
                  <w:r>
                    <w:rPr>
                      <w:lang w:val="ru-RU"/>
                    </w:rPr>
                    <w:t>С</w:t>
                  </w:r>
                  <w:r w:rsidRPr="009F20CC">
                    <w:rPr>
                      <w:lang w:val="ru-RU"/>
                    </w:rPr>
                    <w:t>.</w:t>
                  </w:r>
                  <w:r>
                    <w:rPr>
                      <w:lang w:val="ru-RU"/>
                    </w:rPr>
                    <w:t>В</w:t>
                  </w:r>
                  <w:r w:rsidRPr="009F20CC">
                    <w:rPr>
                      <w:lang w:val="ru-RU"/>
                    </w:rPr>
                    <w:t xml:space="preserve">. </w:t>
                  </w:r>
                  <w:r>
                    <w:rPr>
                      <w:lang w:val="ru-RU"/>
                    </w:rPr>
                    <w:t>Малов</w:t>
                  </w:r>
                </w:p>
                <w:p w:rsidR="00607996" w:rsidRPr="009055F5" w:rsidRDefault="00607996" w:rsidP="00952F5F">
                  <w:pPr>
                    <w:pStyle w:val="a3"/>
                    <w:tabs>
                      <w:tab w:val="left" w:pos="4425"/>
                    </w:tabs>
                    <w:snapToGrid w:val="0"/>
                    <w:spacing w:line="360" w:lineRule="auto"/>
                    <w:ind w:left="5" w:right="395"/>
                    <w:rPr>
                      <w:lang w:val="ru-RU"/>
                    </w:rPr>
                  </w:pPr>
                  <w:r w:rsidRPr="009055F5">
                    <w:rPr>
                      <w:lang w:val="ru-RU"/>
                    </w:rPr>
                    <w:t>«</w:t>
                  </w:r>
                  <w:r w:rsidRPr="009055F5">
                    <w:rPr>
                      <w:u w:val="single"/>
                      <w:lang w:val="ru-RU"/>
                    </w:rPr>
                    <w:t xml:space="preserve">       </w:t>
                  </w:r>
                  <w:r w:rsidRPr="009055F5">
                    <w:rPr>
                      <w:lang w:val="ru-RU"/>
                    </w:rPr>
                    <w:t>»</w:t>
                  </w:r>
                  <w:r w:rsidRPr="009055F5">
                    <w:rPr>
                      <w:u w:val="single"/>
                      <w:lang w:val="ru-RU"/>
                    </w:rPr>
                    <w:t xml:space="preserve">                                      </w:t>
                  </w:r>
                  <w:r w:rsidRPr="009055F5">
                    <w:rPr>
                      <w:lang w:val="ru-RU"/>
                    </w:rPr>
                    <w:t>20</w:t>
                  </w:r>
                  <w:r w:rsidRPr="009F20CC">
                    <w:rPr>
                      <w:lang w:val="ru-RU"/>
                    </w:rPr>
                    <w:t>2</w:t>
                  </w:r>
                  <w:r w:rsidR="00952F5F">
                    <w:rPr>
                      <w:lang w:val="ru-RU"/>
                    </w:rPr>
                    <w:t>5</w:t>
                  </w:r>
                  <w:r w:rsidRPr="009055F5">
                    <w:rPr>
                      <w:lang w:val="ru-RU"/>
                    </w:rPr>
                    <w:t xml:space="preserve"> г. </w:t>
                  </w:r>
                </w:p>
              </w:tc>
            </w:tr>
          </w:tbl>
          <w:p w:rsidR="00607996" w:rsidRPr="009055F5" w:rsidRDefault="00607996" w:rsidP="00585C64">
            <w:pPr>
              <w:tabs>
                <w:tab w:val="left" w:pos="4425"/>
              </w:tabs>
              <w:snapToGrid w:val="0"/>
              <w:ind w:left="5" w:right="395"/>
              <w:rPr>
                <w:b/>
                <w:bCs/>
                <w:sz w:val="24"/>
                <w:szCs w:val="24"/>
                <w:lang w:val="ru-RU"/>
              </w:rPr>
            </w:pPr>
          </w:p>
        </w:tc>
      </w:tr>
      <w:tr w:rsidR="00607996" w:rsidRPr="009F20CC" w:rsidTr="00585C64">
        <w:trPr>
          <w:trHeight w:val="2402"/>
        </w:trPr>
        <w:tc>
          <w:tcPr>
            <w:tcW w:w="5246" w:type="dxa"/>
          </w:tcPr>
          <w:tbl>
            <w:tblPr>
              <w:tblW w:w="10379" w:type="dxa"/>
              <w:tblInd w:w="55" w:type="dxa"/>
              <w:tblLayout w:type="fixed"/>
              <w:tblCellMar>
                <w:top w:w="55" w:type="dxa"/>
                <w:left w:w="55" w:type="dxa"/>
                <w:bottom w:w="55" w:type="dxa"/>
                <w:right w:w="55" w:type="dxa"/>
              </w:tblCellMar>
              <w:tblLook w:val="0000" w:firstRow="0" w:lastRow="0" w:firstColumn="0" w:lastColumn="0" w:noHBand="0" w:noVBand="0"/>
            </w:tblPr>
            <w:tblGrid>
              <w:gridCol w:w="4993"/>
              <w:gridCol w:w="5386"/>
            </w:tblGrid>
            <w:tr w:rsidR="00607996" w:rsidRPr="009F20CC" w:rsidTr="00585C64">
              <w:tc>
                <w:tcPr>
                  <w:tcW w:w="4993" w:type="dxa"/>
                </w:tcPr>
                <w:p w:rsidR="00607996" w:rsidRPr="009F20CC" w:rsidRDefault="00607996" w:rsidP="00585C64">
                  <w:pPr>
                    <w:tabs>
                      <w:tab w:val="left" w:pos="4425"/>
                    </w:tabs>
                    <w:snapToGrid w:val="0"/>
                    <w:ind w:right="395"/>
                    <w:rPr>
                      <w:b/>
                      <w:bCs/>
                      <w:sz w:val="24"/>
                      <w:szCs w:val="24"/>
                    </w:rPr>
                  </w:pPr>
                  <w:r w:rsidRPr="009F20CC">
                    <w:rPr>
                      <w:b/>
                      <w:bCs/>
                      <w:sz w:val="24"/>
                      <w:szCs w:val="24"/>
                      <w:lang w:val="ru-RU"/>
                    </w:rPr>
                    <w:t>«</w:t>
                  </w:r>
                  <w:r>
                    <w:rPr>
                      <w:b/>
                      <w:bCs/>
                      <w:sz w:val="24"/>
                      <w:szCs w:val="24"/>
                      <w:lang w:val="ru-RU"/>
                    </w:rPr>
                    <w:t>СОГЛАСОВАНО</w:t>
                  </w:r>
                  <w:r w:rsidRPr="009F20CC">
                    <w:rPr>
                      <w:b/>
                      <w:bCs/>
                      <w:sz w:val="24"/>
                      <w:szCs w:val="24"/>
                      <w:lang w:val="ru-RU"/>
                    </w:rPr>
                    <w:t>»</w:t>
                  </w:r>
                </w:p>
              </w:tc>
              <w:tc>
                <w:tcPr>
                  <w:tcW w:w="5386" w:type="dxa"/>
                </w:tcPr>
                <w:p w:rsidR="00607996" w:rsidRPr="009F20CC" w:rsidRDefault="00607996" w:rsidP="00585C64">
                  <w:pPr>
                    <w:tabs>
                      <w:tab w:val="left" w:pos="4425"/>
                    </w:tabs>
                    <w:snapToGrid w:val="0"/>
                    <w:ind w:left="5" w:right="395"/>
                    <w:rPr>
                      <w:b/>
                      <w:sz w:val="24"/>
                      <w:szCs w:val="24"/>
                    </w:rPr>
                  </w:pPr>
                </w:p>
              </w:tc>
            </w:tr>
            <w:tr w:rsidR="00607996" w:rsidRPr="009055F5" w:rsidTr="00585C64">
              <w:tc>
                <w:tcPr>
                  <w:tcW w:w="4993" w:type="dxa"/>
                </w:tcPr>
                <w:p w:rsidR="00607996" w:rsidRPr="009F20CC" w:rsidRDefault="00607996" w:rsidP="00585C64">
                  <w:pPr>
                    <w:tabs>
                      <w:tab w:val="left" w:pos="4645"/>
                    </w:tabs>
                    <w:snapToGrid w:val="0"/>
                    <w:ind w:left="5" w:right="305"/>
                    <w:rPr>
                      <w:sz w:val="24"/>
                      <w:szCs w:val="24"/>
                      <w:lang w:val="ru-RU"/>
                    </w:rPr>
                  </w:pPr>
                  <w:r>
                    <w:rPr>
                      <w:sz w:val="24"/>
                      <w:szCs w:val="24"/>
                      <w:lang w:val="ru-RU"/>
                    </w:rPr>
                    <w:t>Председатель РОО</w:t>
                  </w:r>
                </w:p>
                <w:p w:rsidR="00607996" w:rsidRDefault="00607996" w:rsidP="00585C64">
                  <w:pPr>
                    <w:tabs>
                      <w:tab w:val="left" w:pos="4797"/>
                    </w:tabs>
                    <w:snapToGrid w:val="0"/>
                    <w:ind w:left="5" w:right="305"/>
                    <w:rPr>
                      <w:sz w:val="24"/>
                      <w:szCs w:val="24"/>
                      <w:lang w:val="ru-RU"/>
                    </w:rPr>
                  </w:pPr>
                  <w:r w:rsidRPr="009F20CC">
                    <w:rPr>
                      <w:sz w:val="24"/>
                      <w:szCs w:val="24"/>
                      <w:lang w:val="ru-RU"/>
                    </w:rPr>
                    <w:t>«</w:t>
                  </w:r>
                  <w:r>
                    <w:rPr>
                      <w:sz w:val="24"/>
                      <w:szCs w:val="24"/>
                      <w:lang w:val="ru-RU"/>
                    </w:rPr>
                    <w:t xml:space="preserve">Федерация баскетбола </w:t>
                  </w:r>
                </w:p>
                <w:p w:rsidR="00607996" w:rsidRPr="009F20CC" w:rsidRDefault="00607996" w:rsidP="00585C64">
                  <w:pPr>
                    <w:tabs>
                      <w:tab w:val="left" w:pos="4797"/>
                    </w:tabs>
                    <w:snapToGrid w:val="0"/>
                    <w:ind w:left="5" w:right="305"/>
                    <w:rPr>
                      <w:sz w:val="24"/>
                      <w:szCs w:val="24"/>
                      <w:lang w:val="ru-RU"/>
                    </w:rPr>
                  </w:pPr>
                  <w:r>
                    <w:rPr>
                      <w:sz w:val="24"/>
                      <w:szCs w:val="24"/>
                      <w:lang w:val="ru-RU"/>
                    </w:rPr>
                    <w:t>Вологодской области</w:t>
                  </w:r>
                  <w:r w:rsidRPr="009F20CC">
                    <w:rPr>
                      <w:sz w:val="24"/>
                      <w:szCs w:val="24"/>
                      <w:lang w:val="ru-RU"/>
                    </w:rPr>
                    <w:t>»</w:t>
                  </w:r>
                </w:p>
                <w:p w:rsidR="00607996" w:rsidRPr="009F20CC" w:rsidRDefault="00607996" w:rsidP="00585C64">
                  <w:pPr>
                    <w:tabs>
                      <w:tab w:val="left" w:pos="4797"/>
                    </w:tabs>
                    <w:snapToGrid w:val="0"/>
                    <w:ind w:left="5" w:right="305"/>
                    <w:rPr>
                      <w:sz w:val="24"/>
                      <w:szCs w:val="24"/>
                      <w:lang w:val="ru-RU"/>
                    </w:rPr>
                  </w:pPr>
                </w:p>
                <w:p w:rsidR="00607996" w:rsidRPr="009F20CC" w:rsidRDefault="00607996" w:rsidP="00585C64">
                  <w:pPr>
                    <w:tabs>
                      <w:tab w:val="left" w:pos="4645"/>
                    </w:tabs>
                    <w:snapToGrid w:val="0"/>
                    <w:ind w:left="5" w:right="305"/>
                    <w:rPr>
                      <w:sz w:val="24"/>
                      <w:szCs w:val="24"/>
                      <w:lang w:val="ru-RU"/>
                    </w:rPr>
                  </w:pPr>
                </w:p>
                <w:p w:rsidR="00607996" w:rsidRPr="009F20CC" w:rsidRDefault="00607996" w:rsidP="00585C64">
                  <w:pPr>
                    <w:pStyle w:val="a3"/>
                    <w:tabs>
                      <w:tab w:val="left" w:pos="4425"/>
                    </w:tabs>
                    <w:snapToGrid w:val="0"/>
                    <w:spacing w:line="360" w:lineRule="auto"/>
                    <w:ind w:left="5" w:right="395"/>
                    <w:rPr>
                      <w:lang w:val="ru-RU"/>
                    </w:rPr>
                  </w:pPr>
                  <w:r w:rsidRPr="009055F5">
                    <w:rPr>
                      <w:u w:val="single"/>
                      <w:lang w:val="ru-RU"/>
                    </w:rPr>
                    <w:t xml:space="preserve">                                   </w:t>
                  </w:r>
                  <w:r w:rsidRPr="009F20CC">
                    <w:rPr>
                      <w:u w:val="single"/>
                      <w:lang w:val="ru-RU"/>
                    </w:rPr>
                    <w:t xml:space="preserve">   </w:t>
                  </w:r>
                  <w:r>
                    <w:rPr>
                      <w:lang w:val="ru-RU"/>
                    </w:rPr>
                    <w:t>Т</w:t>
                  </w:r>
                  <w:r w:rsidRPr="009F20CC">
                    <w:rPr>
                      <w:lang w:val="ru-RU"/>
                    </w:rPr>
                    <w:t>.</w:t>
                  </w:r>
                  <w:r>
                    <w:rPr>
                      <w:lang w:val="ru-RU"/>
                    </w:rPr>
                    <w:t>А</w:t>
                  </w:r>
                  <w:r w:rsidRPr="009F20CC">
                    <w:rPr>
                      <w:lang w:val="ru-RU"/>
                    </w:rPr>
                    <w:t xml:space="preserve">. </w:t>
                  </w:r>
                  <w:r>
                    <w:rPr>
                      <w:lang w:val="ru-RU"/>
                    </w:rPr>
                    <w:t>Лебедев</w:t>
                  </w:r>
                </w:p>
                <w:p w:rsidR="00607996" w:rsidRPr="009055F5" w:rsidRDefault="00607996" w:rsidP="00952F5F">
                  <w:pPr>
                    <w:pStyle w:val="a3"/>
                    <w:tabs>
                      <w:tab w:val="left" w:pos="4425"/>
                    </w:tabs>
                    <w:snapToGrid w:val="0"/>
                    <w:spacing w:line="360" w:lineRule="auto"/>
                    <w:ind w:left="5" w:right="395"/>
                    <w:rPr>
                      <w:lang w:val="ru-RU"/>
                    </w:rPr>
                  </w:pPr>
                  <w:r w:rsidRPr="009055F5">
                    <w:rPr>
                      <w:lang w:val="ru-RU"/>
                    </w:rPr>
                    <w:t>«</w:t>
                  </w:r>
                  <w:r w:rsidRPr="009055F5">
                    <w:rPr>
                      <w:u w:val="single"/>
                      <w:lang w:val="ru-RU"/>
                    </w:rPr>
                    <w:t xml:space="preserve">       </w:t>
                  </w:r>
                  <w:r w:rsidRPr="009055F5">
                    <w:rPr>
                      <w:lang w:val="ru-RU"/>
                    </w:rPr>
                    <w:t>»</w:t>
                  </w:r>
                  <w:r w:rsidRPr="009055F5">
                    <w:rPr>
                      <w:u w:val="single"/>
                      <w:lang w:val="ru-RU"/>
                    </w:rPr>
                    <w:t xml:space="preserve">                                      </w:t>
                  </w:r>
                  <w:r w:rsidRPr="009055F5">
                    <w:rPr>
                      <w:lang w:val="ru-RU"/>
                    </w:rPr>
                    <w:t>20</w:t>
                  </w:r>
                  <w:r w:rsidRPr="009F20CC">
                    <w:rPr>
                      <w:lang w:val="ru-RU"/>
                    </w:rPr>
                    <w:t>2</w:t>
                  </w:r>
                  <w:r w:rsidR="00952F5F">
                    <w:rPr>
                      <w:lang w:val="ru-RU"/>
                    </w:rPr>
                    <w:t>5</w:t>
                  </w:r>
                  <w:r w:rsidRPr="009055F5">
                    <w:rPr>
                      <w:lang w:val="ru-RU"/>
                    </w:rPr>
                    <w:t xml:space="preserve"> г. </w:t>
                  </w:r>
                </w:p>
              </w:tc>
              <w:tc>
                <w:tcPr>
                  <w:tcW w:w="5386" w:type="dxa"/>
                </w:tcPr>
                <w:p w:rsidR="00607996" w:rsidRPr="009055F5" w:rsidRDefault="00607996" w:rsidP="00585C64">
                  <w:pPr>
                    <w:pStyle w:val="a3"/>
                    <w:tabs>
                      <w:tab w:val="left" w:pos="4425"/>
                    </w:tabs>
                    <w:snapToGrid w:val="0"/>
                    <w:ind w:left="5" w:right="395"/>
                    <w:rPr>
                      <w:lang w:val="ru-RU"/>
                    </w:rPr>
                  </w:pPr>
                </w:p>
              </w:tc>
            </w:tr>
          </w:tbl>
          <w:p w:rsidR="00607996" w:rsidRPr="009055F5" w:rsidRDefault="00607996" w:rsidP="00585C64">
            <w:pPr>
              <w:pStyle w:val="a3"/>
              <w:tabs>
                <w:tab w:val="left" w:pos="4425"/>
              </w:tabs>
              <w:snapToGrid w:val="0"/>
              <w:spacing w:line="360" w:lineRule="auto"/>
              <w:ind w:left="5" w:right="395"/>
              <w:rPr>
                <w:lang w:val="ru-RU"/>
              </w:rPr>
            </w:pPr>
          </w:p>
        </w:tc>
        <w:tc>
          <w:tcPr>
            <w:tcW w:w="5386" w:type="dxa"/>
          </w:tcPr>
          <w:tbl>
            <w:tblPr>
              <w:tblW w:w="10379" w:type="dxa"/>
              <w:tblInd w:w="55" w:type="dxa"/>
              <w:tblLayout w:type="fixed"/>
              <w:tblCellMar>
                <w:top w:w="55" w:type="dxa"/>
                <w:left w:w="55" w:type="dxa"/>
                <w:bottom w:w="55" w:type="dxa"/>
                <w:right w:w="55" w:type="dxa"/>
              </w:tblCellMar>
              <w:tblLook w:val="0000" w:firstRow="0" w:lastRow="0" w:firstColumn="0" w:lastColumn="0" w:noHBand="0" w:noVBand="0"/>
            </w:tblPr>
            <w:tblGrid>
              <w:gridCol w:w="10379"/>
            </w:tblGrid>
            <w:tr w:rsidR="00607996" w:rsidRPr="009F20CC" w:rsidTr="00585C64">
              <w:tc>
                <w:tcPr>
                  <w:tcW w:w="4993" w:type="dxa"/>
                </w:tcPr>
                <w:p w:rsidR="00607996" w:rsidRPr="009F20CC" w:rsidRDefault="00607996" w:rsidP="00585C64">
                  <w:pPr>
                    <w:tabs>
                      <w:tab w:val="left" w:pos="4425"/>
                    </w:tabs>
                    <w:snapToGrid w:val="0"/>
                    <w:ind w:right="395"/>
                    <w:rPr>
                      <w:b/>
                      <w:bCs/>
                      <w:sz w:val="24"/>
                      <w:szCs w:val="24"/>
                    </w:rPr>
                  </w:pPr>
                  <w:r w:rsidRPr="009F20CC">
                    <w:rPr>
                      <w:b/>
                      <w:bCs/>
                      <w:sz w:val="24"/>
                      <w:szCs w:val="24"/>
                      <w:lang w:val="ru-RU"/>
                    </w:rPr>
                    <w:t>«СОГЛАСОВАНО»</w:t>
                  </w:r>
                </w:p>
              </w:tc>
            </w:tr>
            <w:tr w:rsidR="00607996" w:rsidRPr="009F20CC" w:rsidTr="00585C64">
              <w:tc>
                <w:tcPr>
                  <w:tcW w:w="4993" w:type="dxa"/>
                </w:tcPr>
                <w:p w:rsidR="00607996" w:rsidRPr="009F20CC" w:rsidRDefault="00607996" w:rsidP="00585C64">
                  <w:pPr>
                    <w:tabs>
                      <w:tab w:val="left" w:pos="4645"/>
                    </w:tabs>
                    <w:snapToGrid w:val="0"/>
                    <w:ind w:left="5" w:right="305"/>
                    <w:rPr>
                      <w:sz w:val="24"/>
                      <w:szCs w:val="24"/>
                      <w:lang w:val="ru-RU"/>
                    </w:rPr>
                  </w:pPr>
                  <w:r>
                    <w:rPr>
                      <w:sz w:val="24"/>
                      <w:szCs w:val="24"/>
                      <w:lang w:val="ru-RU"/>
                    </w:rPr>
                    <w:t>Вице-п</w:t>
                  </w:r>
                  <w:r w:rsidRPr="009F20CC">
                    <w:rPr>
                      <w:sz w:val="24"/>
                      <w:szCs w:val="24"/>
                      <w:lang w:val="ru-RU"/>
                    </w:rPr>
                    <w:t xml:space="preserve">резидент </w:t>
                  </w:r>
                  <w:r w:rsidR="00D577B7">
                    <w:rPr>
                      <w:sz w:val="24"/>
                      <w:szCs w:val="24"/>
                      <w:lang w:val="ru-RU"/>
                    </w:rPr>
                    <w:t>Р</w:t>
                  </w:r>
                  <w:bookmarkStart w:id="0" w:name="_GoBack"/>
                  <w:bookmarkEnd w:id="0"/>
                  <w:r w:rsidRPr="009F20CC">
                    <w:rPr>
                      <w:sz w:val="24"/>
                      <w:szCs w:val="24"/>
                      <w:lang w:val="ru-RU"/>
                    </w:rPr>
                    <w:t>ОО</w:t>
                  </w:r>
                </w:p>
                <w:p w:rsidR="00607996" w:rsidRPr="009F20CC" w:rsidRDefault="00607996" w:rsidP="00585C64">
                  <w:pPr>
                    <w:tabs>
                      <w:tab w:val="left" w:pos="4797"/>
                    </w:tabs>
                    <w:snapToGrid w:val="0"/>
                    <w:ind w:left="5" w:right="305"/>
                    <w:rPr>
                      <w:sz w:val="24"/>
                      <w:szCs w:val="24"/>
                      <w:lang w:val="ru-RU"/>
                    </w:rPr>
                  </w:pPr>
                  <w:r w:rsidRPr="009F20CC">
                    <w:rPr>
                      <w:sz w:val="24"/>
                      <w:szCs w:val="24"/>
                      <w:lang w:val="ru-RU"/>
                    </w:rPr>
                    <w:t xml:space="preserve">«Федерация баскетбола </w:t>
                  </w:r>
                </w:p>
                <w:p w:rsidR="00607996" w:rsidRPr="009F20CC" w:rsidRDefault="00607996" w:rsidP="00585C64">
                  <w:pPr>
                    <w:tabs>
                      <w:tab w:val="left" w:pos="4797"/>
                    </w:tabs>
                    <w:snapToGrid w:val="0"/>
                    <w:ind w:left="5" w:right="305"/>
                    <w:rPr>
                      <w:sz w:val="24"/>
                      <w:szCs w:val="24"/>
                      <w:lang w:val="ru-RU"/>
                    </w:rPr>
                  </w:pPr>
                  <w:r>
                    <w:rPr>
                      <w:sz w:val="24"/>
                      <w:szCs w:val="24"/>
                      <w:lang w:val="ru-RU"/>
                    </w:rPr>
                    <w:t>Мурманской области</w:t>
                  </w:r>
                  <w:r w:rsidRPr="009F20CC">
                    <w:rPr>
                      <w:sz w:val="24"/>
                      <w:szCs w:val="24"/>
                      <w:lang w:val="ru-RU"/>
                    </w:rPr>
                    <w:t>»</w:t>
                  </w:r>
                </w:p>
                <w:p w:rsidR="00607996" w:rsidRPr="009F20CC" w:rsidRDefault="00607996" w:rsidP="00585C64">
                  <w:pPr>
                    <w:tabs>
                      <w:tab w:val="left" w:pos="4797"/>
                    </w:tabs>
                    <w:snapToGrid w:val="0"/>
                    <w:ind w:left="5" w:right="305"/>
                    <w:rPr>
                      <w:sz w:val="24"/>
                      <w:szCs w:val="24"/>
                      <w:lang w:val="ru-RU"/>
                    </w:rPr>
                  </w:pPr>
                </w:p>
                <w:p w:rsidR="00607996" w:rsidRPr="009F20CC" w:rsidRDefault="00607996" w:rsidP="00585C64">
                  <w:pPr>
                    <w:tabs>
                      <w:tab w:val="left" w:pos="4645"/>
                    </w:tabs>
                    <w:snapToGrid w:val="0"/>
                    <w:ind w:left="5" w:right="305"/>
                    <w:rPr>
                      <w:sz w:val="24"/>
                      <w:szCs w:val="24"/>
                      <w:lang w:val="ru-RU"/>
                    </w:rPr>
                  </w:pPr>
                </w:p>
                <w:p w:rsidR="00607996" w:rsidRPr="009F20CC" w:rsidRDefault="00607996" w:rsidP="00585C64">
                  <w:pPr>
                    <w:pStyle w:val="a3"/>
                    <w:tabs>
                      <w:tab w:val="left" w:pos="4425"/>
                    </w:tabs>
                    <w:snapToGrid w:val="0"/>
                    <w:spacing w:line="360" w:lineRule="auto"/>
                    <w:ind w:left="5" w:right="395"/>
                    <w:rPr>
                      <w:lang w:val="ru-RU"/>
                    </w:rPr>
                  </w:pPr>
                  <w:r w:rsidRPr="009055F5">
                    <w:rPr>
                      <w:u w:val="single"/>
                      <w:lang w:val="ru-RU"/>
                    </w:rPr>
                    <w:t xml:space="preserve">                                   </w:t>
                  </w:r>
                  <w:r w:rsidRPr="009F20CC">
                    <w:rPr>
                      <w:u w:val="single"/>
                      <w:lang w:val="ru-RU"/>
                    </w:rPr>
                    <w:t xml:space="preserve">        </w:t>
                  </w:r>
                  <w:r w:rsidRPr="009F20CC">
                    <w:rPr>
                      <w:lang w:val="ru-RU"/>
                    </w:rPr>
                    <w:t xml:space="preserve"> </w:t>
                  </w:r>
                  <w:r>
                    <w:rPr>
                      <w:lang w:val="ru-RU"/>
                    </w:rPr>
                    <w:t>В</w:t>
                  </w:r>
                  <w:r w:rsidRPr="009F20CC">
                    <w:rPr>
                      <w:lang w:val="ru-RU"/>
                    </w:rPr>
                    <w:t xml:space="preserve">.В. </w:t>
                  </w:r>
                  <w:proofErr w:type="spellStart"/>
                  <w:r w:rsidRPr="009F20CC">
                    <w:rPr>
                      <w:lang w:val="ru-RU"/>
                    </w:rPr>
                    <w:t>Ма</w:t>
                  </w:r>
                  <w:r>
                    <w:rPr>
                      <w:lang w:val="ru-RU"/>
                    </w:rPr>
                    <w:t>ган</w:t>
                  </w:r>
                  <w:proofErr w:type="spellEnd"/>
                </w:p>
                <w:p w:rsidR="00607996" w:rsidRDefault="00607996" w:rsidP="00585C64">
                  <w:pPr>
                    <w:pStyle w:val="a3"/>
                    <w:tabs>
                      <w:tab w:val="left" w:pos="4425"/>
                    </w:tabs>
                    <w:snapToGrid w:val="0"/>
                    <w:spacing w:line="360" w:lineRule="auto"/>
                    <w:ind w:left="5" w:right="395"/>
                    <w:rPr>
                      <w:lang w:val="ru-RU"/>
                    </w:rPr>
                  </w:pPr>
                  <w:r w:rsidRPr="009F20CC">
                    <w:t>«</w:t>
                  </w:r>
                  <w:r w:rsidRPr="009F20CC">
                    <w:rPr>
                      <w:u w:val="single"/>
                    </w:rPr>
                    <w:t xml:space="preserve">       </w:t>
                  </w:r>
                  <w:r w:rsidRPr="009F20CC">
                    <w:t>»</w:t>
                  </w:r>
                  <w:r w:rsidRPr="009F20CC">
                    <w:rPr>
                      <w:u w:val="single"/>
                    </w:rPr>
                    <w:t xml:space="preserve">                                      </w:t>
                  </w:r>
                  <w:r w:rsidRPr="009F20CC">
                    <w:t>20</w:t>
                  </w:r>
                  <w:r w:rsidRPr="009F20CC">
                    <w:rPr>
                      <w:lang w:val="ru-RU"/>
                    </w:rPr>
                    <w:t>2</w:t>
                  </w:r>
                  <w:r w:rsidR="00952F5F">
                    <w:rPr>
                      <w:lang w:val="ru-RU"/>
                    </w:rPr>
                    <w:t>5</w:t>
                  </w:r>
                  <w:r w:rsidRPr="009F20CC">
                    <w:t xml:space="preserve"> г. </w:t>
                  </w:r>
                </w:p>
                <w:p w:rsidR="00607996" w:rsidRPr="009D6ABB" w:rsidRDefault="00607996" w:rsidP="00585C64">
                  <w:pPr>
                    <w:pStyle w:val="a3"/>
                    <w:tabs>
                      <w:tab w:val="left" w:pos="4425"/>
                    </w:tabs>
                    <w:snapToGrid w:val="0"/>
                    <w:spacing w:line="360" w:lineRule="auto"/>
                    <w:ind w:left="5" w:right="395"/>
                    <w:rPr>
                      <w:lang w:val="ru-RU"/>
                    </w:rPr>
                  </w:pPr>
                </w:p>
              </w:tc>
            </w:tr>
          </w:tbl>
          <w:p w:rsidR="00607996" w:rsidRPr="009F20CC" w:rsidRDefault="00607996" w:rsidP="00585C64">
            <w:pPr>
              <w:tabs>
                <w:tab w:val="left" w:pos="4425"/>
              </w:tabs>
              <w:snapToGrid w:val="0"/>
              <w:ind w:left="5" w:right="395"/>
              <w:rPr>
                <w:b/>
                <w:bCs/>
                <w:sz w:val="24"/>
                <w:szCs w:val="24"/>
              </w:rPr>
            </w:pPr>
          </w:p>
        </w:tc>
      </w:tr>
    </w:tbl>
    <w:p w:rsidR="00607996" w:rsidRDefault="00607996" w:rsidP="00607996">
      <w:pPr>
        <w:spacing w:after="0" w:line="259" w:lineRule="auto"/>
        <w:ind w:right="0" w:firstLine="0"/>
        <w:jc w:val="left"/>
        <w:rPr>
          <w:b/>
          <w:bCs/>
          <w:sz w:val="24"/>
          <w:szCs w:val="24"/>
          <w:lang w:val="ru-RU"/>
        </w:rPr>
      </w:pPr>
      <w:r w:rsidRPr="009F20CC">
        <w:rPr>
          <w:b/>
          <w:bCs/>
          <w:sz w:val="24"/>
          <w:szCs w:val="24"/>
          <w:lang w:val="ru-RU"/>
        </w:rPr>
        <w:t>«</w:t>
      </w:r>
      <w:r>
        <w:rPr>
          <w:b/>
          <w:bCs/>
          <w:sz w:val="24"/>
          <w:szCs w:val="24"/>
          <w:lang w:val="ru-RU"/>
        </w:rPr>
        <w:t>СОГЛАСОВАНО</w:t>
      </w:r>
      <w:r w:rsidRPr="009F20CC">
        <w:rPr>
          <w:b/>
          <w:bCs/>
          <w:sz w:val="24"/>
          <w:szCs w:val="24"/>
          <w:lang w:val="ru-RU"/>
        </w:rPr>
        <w:t>»</w:t>
      </w:r>
    </w:p>
    <w:p w:rsidR="00607996" w:rsidRDefault="00607996" w:rsidP="00607996">
      <w:pPr>
        <w:spacing w:after="0" w:line="259" w:lineRule="auto"/>
        <w:ind w:right="0" w:firstLine="0"/>
        <w:jc w:val="left"/>
        <w:rPr>
          <w:b/>
          <w:bCs/>
          <w:sz w:val="24"/>
          <w:szCs w:val="24"/>
          <w:lang w:val="ru-RU"/>
        </w:rPr>
      </w:pPr>
    </w:p>
    <w:p w:rsidR="00607996" w:rsidRDefault="00607996" w:rsidP="00607996">
      <w:pPr>
        <w:spacing w:after="0" w:line="259" w:lineRule="auto"/>
        <w:ind w:right="0" w:firstLine="0"/>
        <w:jc w:val="left"/>
        <w:rPr>
          <w:b/>
          <w:bCs/>
          <w:sz w:val="24"/>
          <w:szCs w:val="24"/>
          <w:lang w:val="ru-RU"/>
        </w:rPr>
      </w:pPr>
      <w:r>
        <w:rPr>
          <w:sz w:val="24"/>
          <w:szCs w:val="24"/>
          <w:lang w:val="ru-RU"/>
        </w:rPr>
        <w:t>Исполнительный директор РФСОО</w:t>
      </w:r>
    </w:p>
    <w:p w:rsidR="00607996" w:rsidRDefault="00607996" w:rsidP="00607996">
      <w:pPr>
        <w:spacing w:after="0" w:line="259" w:lineRule="auto"/>
        <w:ind w:right="0" w:firstLine="0"/>
        <w:jc w:val="left"/>
        <w:rPr>
          <w:sz w:val="24"/>
          <w:szCs w:val="24"/>
          <w:lang w:val="ru-RU"/>
        </w:rPr>
      </w:pPr>
      <w:r w:rsidRPr="009F20CC">
        <w:rPr>
          <w:sz w:val="24"/>
          <w:szCs w:val="24"/>
          <w:lang w:val="ru-RU"/>
        </w:rPr>
        <w:t>«</w:t>
      </w:r>
      <w:r>
        <w:rPr>
          <w:sz w:val="24"/>
          <w:szCs w:val="24"/>
          <w:lang w:val="ru-RU"/>
        </w:rPr>
        <w:t>Федерация баскетбола</w:t>
      </w:r>
    </w:p>
    <w:p w:rsidR="00607996" w:rsidRDefault="00607996" w:rsidP="00607996">
      <w:pPr>
        <w:spacing w:after="0" w:line="259" w:lineRule="auto"/>
        <w:ind w:right="0" w:firstLine="0"/>
        <w:jc w:val="left"/>
        <w:rPr>
          <w:sz w:val="24"/>
          <w:szCs w:val="24"/>
          <w:lang w:val="ru-RU"/>
        </w:rPr>
      </w:pPr>
      <w:r w:rsidRPr="009D6ABB">
        <w:rPr>
          <w:sz w:val="24"/>
          <w:szCs w:val="24"/>
          <w:lang w:val="ru-RU"/>
        </w:rPr>
        <w:t>Республики Коми»</w:t>
      </w:r>
    </w:p>
    <w:p w:rsidR="00607996" w:rsidRDefault="00607996" w:rsidP="00607996">
      <w:pPr>
        <w:spacing w:after="0" w:line="259" w:lineRule="auto"/>
        <w:ind w:right="0" w:firstLine="0"/>
        <w:jc w:val="left"/>
        <w:rPr>
          <w:sz w:val="24"/>
          <w:szCs w:val="24"/>
          <w:lang w:val="ru-RU"/>
        </w:rPr>
      </w:pPr>
    </w:p>
    <w:p w:rsidR="00607996" w:rsidRDefault="00607996" w:rsidP="00607996">
      <w:pPr>
        <w:spacing w:after="0" w:line="259" w:lineRule="auto"/>
        <w:ind w:right="0" w:firstLine="0"/>
        <w:jc w:val="left"/>
        <w:rPr>
          <w:sz w:val="24"/>
          <w:szCs w:val="24"/>
          <w:lang w:val="ru-RU"/>
        </w:rPr>
      </w:pPr>
    </w:p>
    <w:p w:rsidR="00607996" w:rsidRDefault="00607996" w:rsidP="00607996">
      <w:pPr>
        <w:spacing w:after="0" w:line="259" w:lineRule="auto"/>
        <w:ind w:right="0" w:firstLine="0"/>
        <w:jc w:val="left"/>
        <w:rPr>
          <w:sz w:val="24"/>
          <w:szCs w:val="24"/>
          <w:lang w:val="ru-RU"/>
        </w:rPr>
      </w:pPr>
      <w:r w:rsidRPr="009D6ABB">
        <w:rPr>
          <w:sz w:val="24"/>
          <w:szCs w:val="24"/>
          <w:u w:val="single"/>
          <w:lang w:val="ru-RU"/>
        </w:rPr>
        <w:t xml:space="preserve">                                      </w:t>
      </w:r>
      <w:r>
        <w:rPr>
          <w:sz w:val="24"/>
          <w:szCs w:val="24"/>
          <w:lang w:val="ru-RU"/>
        </w:rPr>
        <w:t>Е</w:t>
      </w:r>
      <w:r w:rsidRPr="009D6ABB">
        <w:rPr>
          <w:sz w:val="24"/>
          <w:szCs w:val="24"/>
          <w:lang w:val="ru-RU"/>
        </w:rPr>
        <w:t xml:space="preserve">.А. </w:t>
      </w:r>
      <w:proofErr w:type="spellStart"/>
      <w:r>
        <w:rPr>
          <w:sz w:val="24"/>
          <w:szCs w:val="24"/>
          <w:lang w:val="ru-RU"/>
        </w:rPr>
        <w:t>Выборова</w:t>
      </w:r>
      <w:proofErr w:type="spellEnd"/>
    </w:p>
    <w:p w:rsidR="00607996" w:rsidRPr="009D6ABB" w:rsidRDefault="00607996" w:rsidP="00607996">
      <w:pPr>
        <w:spacing w:after="0" w:line="259" w:lineRule="auto"/>
        <w:ind w:right="0" w:firstLine="0"/>
        <w:jc w:val="left"/>
        <w:rPr>
          <w:sz w:val="24"/>
          <w:szCs w:val="24"/>
          <w:lang w:val="ru-RU"/>
        </w:rPr>
      </w:pPr>
      <w:r w:rsidRPr="009D6ABB">
        <w:rPr>
          <w:sz w:val="24"/>
          <w:szCs w:val="24"/>
          <w:lang w:val="ru-RU"/>
        </w:rPr>
        <w:t>«</w:t>
      </w:r>
      <w:r w:rsidRPr="009D6ABB">
        <w:rPr>
          <w:sz w:val="24"/>
          <w:szCs w:val="24"/>
          <w:u w:val="single"/>
          <w:lang w:val="ru-RU"/>
        </w:rPr>
        <w:t xml:space="preserve">       </w:t>
      </w:r>
      <w:r w:rsidRPr="009D6ABB">
        <w:rPr>
          <w:sz w:val="24"/>
          <w:szCs w:val="24"/>
          <w:lang w:val="ru-RU"/>
        </w:rPr>
        <w:t>»</w:t>
      </w:r>
      <w:r w:rsidRPr="009D6ABB">
        <w:rPr>
          <w:sz w:val="24"/>
          <w:szCs w:val="24"/>
          <w:u w:val="single"/>
          <w:lang w:val="ru-RU"/>
        </w:rPr>
        <w:t xml:space="preserve">                                      </w:t>
      </w:r>
      <w:r w:rsidRPr="009D6ABB">
        <w:rPr>
          <w:sz w:val="24"/>
          <w:szCs w:val="24"/>
          <w:lang w:val="ru-RU"/>
        </w:rPr>
        <w:t>202</w:t>
      </w:r>
      <w:r w:rsidR="00952F5F">
        <w:rPr>
          <w:sz w:val="24"/>
          <w:szCs w:val="24"/>
          <w:lang w:val="ru-RU"/>
        </w:rPr>
        <w:t>5</w:t>
      </w:r>
      <w:r w:rsidRPr="009D6ABB">
        <w:rPr>
          <w:sz w:val="24"/>
          <w:szCs w:val="24"/>
          <w:lang w:val="ru-RU"/>
        </w:rPr>
        <w:t xml:space="preserve"> г.</w:t>
      </w:r>
    </w:p>
    <w:p w:rsidR="00607996" w:rsidRDefault="00607996" w:rsidP="00607996">
      <w:pPr>
        <w:spacing w:after="223" w:line="259" w:lineRule="auto"/>
        <w:ind w:right="187" w:firstLine="0"/>
        <w:jc w:val="center"/>
        <w:rPr>
          <w:b/>
          <w:caps/>
          <w:sz w:val="34"/>
          <w:lang w:val="ru-RU"/>
        </w:rPr>
      </w:pPr>
    </w:p>
    <w:p w:rsidR="00607996" w:rsidRDefault="00607996" w:rsidP="00607996">
      <w:pPr>
        <w:spacing w:after="223" w:line="259" w:lineRule="auto"/>
        <w:ind w:right="187" w:firstLine="0"/>
        <w:jc w:val="center"/>
        <w:rPr>
          <w:b/>
          <w:caps/>
          <w:sz w:val="34"/>
          <w:lang w:val="ru-RU"/>
        </w:rPr>
      </w:pPr>
    </w:p>
    <w:p w:rsidR="00607996" w:rsidRDefault="00607996" w:rsidP="00607996">
      <w:pPr>
        <w:spacing w:after="223" w:line="259" w:lineRule="auto"/>
        <w:ind w:right="187" w:firstLine="0"/>
        <w:jc w:val="center"/>
        <w:rPr>
          <w:b/>
          <w:caps/>
          <w:sz w:val="34"/>
          <w:lang w:val="ru-RU"/>
        </w:rPr>
      </w:pPr>
    </w:p>
    <w:p w:rsidR="00607996" w:rsidRPr="000118C0" w:rsidRDefault="00607996" w:rsidP="00607996">
      <w:pPr>
        <w:spacing w:after="223" w:line="259" w:lineRule="auto"/>
        <w:ind w:right="187" w:firstLine="0"/>
        <w:jc w:val="center"/>
        <w:rPr>
          <w:b/>
          <w:caps/>
          <w:lang w:val="ru-RU"/>
        </w:rPr>
      </w:pPr>
      <w:r w:rsidRPr="000118C0">
        <w:rPr>
          <w:b/>
          <w:caps/>
          <w:sz w:val="34"/>
          <w:lang w:val="ru-RU"/>
        </w:rPr>
        <w:t>Регламент</w:t>
      </w:r>
    </w:p>
    <w:p w:rsidR="00607996" w:rsidRDefault="00607996" w:rsidP="00607996">
      <w:pPr>
        <w:spacing w:after="3" w:line="265" w:lineRule="auto"/>
        <w:ind w:left="1623" w:right="1786" w:hanging="10"/>
        <w:jc w:val="center"/>
        <w:rPr>
          <w:sz w:val="30"/>
          <w:lang w:val="ru-RU"/>
        </w:rPr>
      </w:pPr>
      <w:r>
        <w:rPr>
          <w:sz w:val="30"/>
          <w:lang w:val="ru-RU"/>
        </w:rPr>
        <w:t>Детской баскетбольной лиги «Аврора»</w:t>
      </w:r>
    </w:p>
    <w:p w:rsidR="00607996" w:rsidRPr="007107CE" w:rsidRDefault="00607996" w:rsidP="00607996">
      <w:pPr>
        <w:spacing w:after="3" w:line="265" w:lineRule="auto"/>
        <w:ind w:left="1623" w:right="1786" w:hanging="10"/>
        <w:jc w:val="center"/>
        <w:rPr>
          <w:lang w:val="ru-RU"/>
        </w:rPr>
      </w:pPr>
      <w:r w:rsidRPr="007107CE">
        <w:rPr>
          <w:sz w:val="30"/>
          <w:lang w:val="ru-RU"/>
        </w:rPr>
        <w:t xml:space="preserve"> </w:t>
      </w:r>
      <w:r>
        <w:rPr>
          <w:sz w:val="30"/>
          <w:lang w:val="ru-RU"/>
        </w:rPr>
        <w:t>на сезон 202</w:t>
      </w:r>
      <w:r w:rsidR="00952F5F">
        <w:rPr>
          <w:sz w:val="30"/>
          <w:lang w:val="ru-RU"/>
        </w:rPr>
        <w:t>5</w:t>
      </w:r>
      <w:r>
        <w:rPr>
          <w:sz w:val="30"/>
          <w:lang w:val="ru-RU"/>
        </w:rPr>
        <w:t>-202</w:t>
      </w:r>
      <w:r w:rsidR="00952F5F">
        <w:rPr>
          <w:sz w:val="30"/>
          <w:lang w:val="ru-RU"/>
        </w:rPr>
        <w:t>6</w:t>
      </w:r>
      <w:r>
        <w:rPr>
          <w:sz w:val="30"/>
          <w:lang w:val="ru-RU"/>
        </w:rPr>
        <w:t xml:space="preserve"> гг.</w:t>
      </w:r>
    </w:p>
    <w:p w:rsidR="00607996" w:rsidRDefault="00607996" w:rsidP="00607996">
      <w:pPr>
        <w:spacing w:after="3" w:line="265" w:lineRule="auto"/>
        <w:ind w:left="1623" w:right="1814" w:hanging="10"/>
        <w:jc w:val="center"/>
        <w:rPr>
          <w:sz w:val="30"/>
          <w:lang w:val="ru-RU"/>
        </w:rPr>
      </w:pPr>
    </w:p>
    <w:p w:rsidR="00607996" w:rsidRDefault="00607996" w:rsidP="00607996">
      <w:pPr>
        <w:spacing w:after="3" w:line="265" w:lineRule="auto"/>
        <w:ind w:left="1623" w:right="1814" w:hanging="10"/>
        <w:jc w:val="center"/>
        <w:rPr>
          <w:sz w:val="30"/>
          <w:lang w:val="ru-RU"/>
        </w:rPr>
      </w:pPr>
    </w:p>
    <w:p w:rsidR="00607996" w:rsidRDefault="00607996" w:rsidP="00607996">
      <w:pPr>
        <w:spacing w:after="3" w:line="265" w:lineRule="auto"/>
        <w:ind w:left="1623" w:right="1814" w:hanging="10"/>
        <w:jc w:val="center"/>
        <w:rPr>
          <w:sz w:val="30"/>
          <w:lang w:val="ru-RU"/>
        </w:rPr>
      </w:pPr>
    </w:p>
    <w:p w:rsidR="00607996" w:rsidRDefault="00607996" w:rsidP="00607996">
      <w:pPr>
        <w:spacing w:after="3" w:line="265" w:lineRule="auto"/>
        <w:ind w:left="1623" w:right="1814" w:hanging="10"/>
        <w:jc w:val="center"/>
        <w:rPr>
          <w:sz w:val="30"/>
          <w:lang w:val="ru-RU"/>
        </w:rPr>
      </w:pPr>
    </w:p>
    <w:p w:rsidR="00607996" w:rsidRPr="001A5B0F" w:rsidRDefault="00607996" w:rsidP="00607996">
      <w:pPr>
        <w:spacing w:after="3" w:line="265" w:lineRule="auto"/>
        <w:ind w:left="1623" w:right="1814" w:hanging="10"/>
        <w:jc w:val="center"/>
        <w:rPr>
          <w:sz w:val="22"/>
          <w:szCs w:val="16"/>
          <w:lang w:val="ru-RU"/>
        </w:rPr>
      </w:pPr>
      <w:r w:rsidRPr="001A5B0F">
        <w:rPr>
          <w:sz w:val="22"/>
          <w:szCs w:val="16"/>
          <w:lang w:val="ru-RU"/>
        </w:rPr>
        <w:t>Вологодская обл</w:t>
      </w:r>
      <w:r>
        <w:rPr>
          <w:sz w:val="22"/>
          <w:szCs w:val="16"/>
          <w:lang w:val="ru-RU"/>
        </w:rPr>
        <w:t>асть</w:t>
      </w:r>
      <w:r w:rsidRPr="001A5B0F">
        <w:rPr>
          <w:sz w:val="22"/>
          <w:szCs w:val="16"/>
          <w:lang w:val="ru-RU"/>
        </w:rPr>
        <w:t>, г</w:t>
      </w:r>
      <w:r>
        <w:rPr>
          <w:sz w:val="22"/>
          <w:szCs w:val="16"/>
          <w:lang w:val="ru-RU"/>
        </w:rPr>
        <w:t>ород</w:t>
      </w:r>
      <w:r w:rsidRPr="001A5B0F">
        <w:rPr>
          <w:sz w:val="22"/>
          <w:szCs w:val="16"/>
          <w:lang w:val="ru-RU"/>
        </w:rPr>
        <w:t xml:space="preserve"> Череповец </w:t>
      </w:r>
    </w:p>
    <w:p w:rsidR="00E031AC" w:rsidRPr="00607996" w:rsidRDefault="00607996" w:rsidP="00607996">
      <w:pPr>
        <w:spacing w:after="3" w:line="265" w:lineRule="auto"/>
        <w:ind w:left="1623" w:right="1814" w:hanging="10"/>
        <w:jc w:val="center"/>
        <w:rPr>
          <w:sz w:val="22"/>
          <w:szCs w:val="16"/>
          <w:lang w:val="ru-RU"/>
        </w:rPr>
      </w:pPr>
      <w:r w:rsidRPr="001A5B0F">
        <w:rPr>
          <w:sz w:val="22"/>
          <w:szCs w:val="16"/>
          <w:lang w:val="ru-RU"/>
        </w:rPr>
        <w:t>202</w:t>
      </w:r>
      <w:r w:rsidR="00952F5F">
        <w:rPr>
          <w:sz w:val="22"/>
          <w:szCs w:val="16"/>
          <w:lang w:val="ru-RU"/>
        </w:rPr>
        <w:t>5</w:t>
      </w:r>
      <w:r w:rsidRPr="001A5B0F">
        <w:rPr>
          <w:sz w:val="22"/>
          <w:szCs w:val="16"/>
          <w:lang w:val="ru-RU"/>
        </w:rPr>
        <w:t xml:space="preserve"> г</w:t>
      </w:r>
      <w:r>
        <w:rPr>
          <w:sz w:val="22"/>
          <w:szCs w:val="16"/>
          <w:lang w:val="ru-RU"/>
        </w:rPr>
        <w:t>од</w:t>
      </w:r>
    </w:p>
    <w:p w:rsidR="00DF6739" w:rsidRPr="007107CE" w:rsidRDefault="00DF6739" w:rsidP="00E152D0">
      <w:pPr>
        <w:spacing w:after="3" w:line="265" w:lineRule="auto"/>
        <w:ind w:left="1623" w:right="1814" w:hanging="10"/>
        <w:jc w:val="center"/>
        <w:rPr>
          <w:lang w:val="ru-RU"/>
        </w:rPr>
      </w:pPr>
    </w:p>
    <w:p w:rsidR="00E152D0" w:rsidRPr="00E152D0" w:rsidRDefault="00E152D0" w:rsidP="008D5765">
      <w:pPr>
        <w:pStyle w:val="1"/>
        <w:spacing w:after="120" w:line="240" w:lineRule="auto"/>
        <w:ind w:left="39" w:right="0" w:hanging="11"/>
        <w:jc w:val="center"/>
        <w:rPr>
          <w:sz w:val="24"/>
          <w:szCs w:val="24"/>
          <w:lang w:val="ru-RU"/>
        </w:rPr>
      </w:pPr>
      <w:r w:rsidRPr="00E152D0">
        <w:rPr>
          <w:sz w:val="24"/>
          <w:szCs w:val="24"/>
          <w:lang w:val="ru-RU"/>
        </w:rPr>
        <w:t>1. ОБЩИЕ ПОЛОЖЕНИЯ</w:t>
      </w:r>
    </w:p>
    <w:p w:rsidR="00DF6739" w:rsidRPr="00D76CCD" w:rsidRDefault="00E152D0" w:rsidP="00E152D0">
      <w:pPr>
        <w:ind w:left="79" w:right="14"/>
        <w:rPr>
          <w:color w:val="auto"/>
          <w:sz w:val="24"/>
          <w:szCs w:val="24"/>
          <w:lang w:val="ru-RU"/>
        </w:rPr>
      </w:pPr>
      <w:r w:rsidRPr="00E031AC">
        <w:rPr>
          <w:color w:val="auto"/>
          <w:sz w:val="24"/>
          <w:szCs w:val="24"/>
          <w:lang w:val="ru-RU"/>
        </w:rPr>
        <w:t>1.1.</w:t>
      </w:r>
      <w:r w:rsidR="00DF6739">
        <w:rPr>
          <w:color w:val="auto"/>
          <w:sz w:val="24"/>
          <w:szCs w:val="24"/>
          <w:lang w:val="ru-RU"/>
        </w:rPr>
        <w:t xml:space="preserve">  Настоящий Регламент определяет порядок организации и проведения соревнований по баскетболу в рамках Детской баскетбольной лиги «Аврора</w:t>
      </w:r>
      <w:r w:rsidR="002B62AF">
        <w:rPr>
          <w:color w:val="auto"/>
          <w:sz w:val="24"/>
          <w:szCs w:val="24"/>
          <w:lang w:val="ru-RU"/>
        </w:rPr>
        <w:t>»</w:t>
      </w:r>
      <w:r w:rsidR="00DF6739">
        <w:rPr>
          <w:color w:val="auto"/>
          <w:sz w:val="24"/>
          <w:szCs w:val="24"/>
          <w:lang w:val="ru-RU"/>
        </w:rPr>
        <w:t>.</w:t>
      </w:r>
      <w:r w:rsidR="002B62AF">
        <w:rPr>
          <w:color w:val="auto"/>
          <w:sz w:val="24"/>
          <w:szCs w:val="24"/>
          <w:lang w:val="ru-RU"/>
        </w:rPr>
        <w:t xml:space="preserve"> Приложения к Регламенту являются его неотъемлемой частью с обязательным исполнением всеми лицами, изъявившими желание участвовать в той или иной роли в соревнованиях вышеупомянутой лиги.</w:t>
      </w:r>
    </w:p>
    <w:p w:rsidR="005030B7" w:rsidRPr="00D76CCD" w:rsidRDefault="005030B7" w:rsidP="00E152D0">
      <w:pPr>
        <w:ind w:left="79" w:right="14"/>
        <w:rPr>
          <w:color w:val="auto"/>
          <w:sz w:val="24"/>
          <w:szCs w:val="24"/>
          <w:lang w:val="ru-RU"/>
        </w:rPr>
      </w:pPr>
    </w:p>
    <w:p w:rsidR="00E152D0" w:rsidRPr="00E031AC" w:rsidRDefault="00DF6739" w:rsidP="00E152D0">
      <w:pPr>
        <w:ind w:left="79" w:right="14"/>
        <w:rPr>
          <w:color w:val="auto"/>
          <w:sz w:val="24"/>
          <w:szCs w:val="24"/>
          <w:lang w:val="ru-RU"/>
        </w:rPr>
      </w:pPr>
      <w:r>
        <w:rPr>
          <w:color w:val="auto"/>
          <w:sz w:val="24"/>
          <w:szCs w:val="24"/>
          <w:lang w:val="ru-RU"/>
        </w:rPr>
        <w:t>1.2.</w:t>
      </w:r>
      <w:r w:rsidR="00E152D0" w:rsidRPr="00E031AC">
        <w:rPr>
          <w:color w:val="auto"/>
          <w:sz w:val="24"/>
          <w:szCs w:val="24"/>
          <w:lang w:val="ru-RU"/>
        </w:rPr>
        <w:t xml:space="preserve"> </w:t>
      </w:r>
      <w:r w:rsidR="00E031AC" w:rsidRPr="00E031AC">
        <w:rPr>
          <w:color w:val="auto"/>
          <w:sz w:val="24"/>
          <w:szCs w:val="24"/>
          <w:lang w:val="ru-RU"/>
        </w:rPr>
        <w:t>Учредителями Детской баскетбольной лиги «Аврора», далее Лига, являются Вологодская региональная физкультурно-спортивная организация «Федерация баскетбола «Аврора», далее «ФБ «Аврора», и Автономная некоммерческая физкультурно-спортивная организация «Центр развития спортивных проектов «ФЕНИКС», далее «ЦРС</w:t>
      </w:r>
      <w:r w:rsidR="00884FB9" w:rsidRPr="00E031AC">
        <w:rPr>
          <w:color w:val="auto"/>
          <w:sz w:val="24"/>
          <w:szCs w:val="24"/>
          <w:lang w:val="ru-RU"/>
        </w:rPr>
        <w:t>П</w:t>
      </w:r>
      <w:r w:rsidR="00E031AC" w:rsidRPr="00E031AC">
        <w:rPr>
          <w:color w:val="auto"/>
          <w:sz w:val="24"/>
          <w:szCs w:val="24"/>
          <w:lang w:val="ru-RU"/>
        </w:rPr>
        <w:t xml:space="preserve"> «ФЕНИКС»</w:t>
      </w:r>
      <w:r w:rsidR="00E152D0" w:rsidRPr="00E031AC">
        <w:rPr>
          <w:color w:val="auto"/>
          <w:sz w:val="24"/>
          <w:szCs w:val="24"/>
          <w:lang w:val="ru-RU"/>
        </w:rPr>
        <w:t xml:space="preserve">, проводится в соответствии с </w:t>
      </w:r>
      <w:r w:rsidR="00E031AC" w:rsidRPr="00E031AC">
        <w:rPr>
          <w:color w:val="auto"/>
          <w:sz w:val="24"/>
          <w:szCs w:val="24"/>
          <w:lang w:val="ru-RU"/>
        </w:rPr>
        <w:t>настоящим Регламентом</w:t>
      </w:r>
      <w:r w:rsidR="00E152D0" w:rsidRPr="00E031AC">
        <w:rPr>
          <w:color w:val="auto"/>
          <w:sz w:val="24"/>
          <w:szCs w:val="24"/>
          <w:lang w:val="ru-RU"/>
        </w:rPr>
        <w:t xml:space="preserve"> и на основании:</w:t>
      </w:r>
    </w:p>
    <w:p w:rsidR="00E152D0" w:rsidRDefault="008D5765" w:rsidP="008D5765">
      <w:pPr>
        <w:ind w:left="86" w:right="14" w:firstLine="0"/>
        <w:rPr>
          <w:sz w:val="24"/>
          <w:szCs w:val="24"/>
          <w:lang w:val="ru-RU"/>
        </w:rPr>
      </w:pPr>
      <w:r>
        <w:rPr>
          <w:sz w:val="24"/>
          <w:szCs w:val="24"/>
          <w:lang w:val="ru-RU"/>
        </w:rPr>
        <w:t xml:space="preserve">- </w:t>
      </w:r>
      <w:r w:rsidR="00E152D0" w:rsidRPr="00E152D0">
        <w:rPr>
          <w:sz w:val="24"/>
          <w:szCs w:val="24"/>
          <w:lang w:val="ru-RU"/>
        </w:rPr>
        <w:t xml:space="preserve">Устава </w:t>
      </w:r>
      <w:r w:rsidR="00E031AC">
        <w:rPr>
          <w:sz w:val="24"/>
          <w:szCs w:val="24"/>
          <w:lang w:val="ru-RU"/>
        </w:rPr>
        <w:t>ФБ</w:t>
      </w:r>
      <w:r w:rsidR="00E152D0" w:rsidRPr="00E152D0">
        <w:rPr>
          <w:sz w:val="24"/>
          <w:szCs w:val="24"/>
          <w:lang w:val="ru-RU"/>
        </w:rPr>
        <w:t xml:space="preserve"> «Аврора»;</w:t>
      </w:r>
    </w:p>
    <w:p w:rsidR="00E031AC" w:rsidRPr="00E152D0" w:rsidRDefault="00D76CCD" w:rsidP="008D5765">
      <w:pPr>
        <w:ind w:left="86" w:right="14" w:firstLine="0"/>
        <w:rPr>
          <w:sz w:val="24"/>
          <w:szCs w:val="24"/>
          <w:lang w:val="ru-RU"/>
        </w:rPr>
      </w:pPr>
      <w:r>
        <w:rPr>
          <w:sz w:val="24"/>
          <w:szCs w:val="24"/>
          <w:lang w:val="ru-RU"/>
        </w:rPr>
        <w:t>- Устава Ц</w:t>
      </w:r>
      <w:r w:rsidR="00E031AC">
        <w:rPr>
          <w:sz w:val="24"/>
          <w:szCs w:val="24"/>
          <w:lang w:val="ru-RU"/>
        </w:rPr>
        <w:t>РС</w:t>
      </w:r>
      <w:r>
        <w:rPr>
          <w:sz w:val="24"/>
          <w:szCs w:val="24"/>
          <w:lang w:val="ru-RU"/>
        </w:rPr>
        <w:t>П</w:t>
      </w:r>
      <w:r w:rsidR="00E031AC">
        <w:rPr>
          <w:sz w:val="24"/>
          <w:szCs w:val="24"/>
          <w:lang w:val="ru-RU"/>
        </w:rPr>
        <w:t xml:space="preserve"> «ФЕНИКС»;</w:t>
      </w:r>
    </w:p>
    <w:p w:rsidR="00E152D0" w:rsidRPr="00D76CCD" w:rsidRDefault="008D5765" w:rsidP="008D5765">
      <w:pPr>
        <w:ind w:left="90" w:right="14" w:firstLine="0"/>
        <w:rPr>
          <w:sz w:val="24"/>
          <w:szCs w:val="24"/>
          <w:lang w:val="ru-RU"/>
        </w:rPr>
      </w:pPr>
      <w:r>
        <w:rPr>
          <w:sz w:val="24"/>
          <w:szCs w:val="24"/>
          <w:lang w:val="ru-RU"/>
        </w:rPr>
        <w:t xml:space="preserve">- </w:t>
      </w:r>
      <w:r w:rsidR="00E152D0" w:rsidRPr="00E152D0">
        <w:rPr>
          <w:sz w:val="24"/>
          <w:szCs w:val="24"/>
          <w:lang w:val="ru-RU"/>
        </w:rPr>
        <w:t xml:space="preserve">Правил вида спорта «баскетбол» (номер-код 0140002611 Я), утвержденных приказом </w:t>
      </w:r>
      <w:proofErr w:type="spellStart"/>
      <w:r w:rsidR="00E152D0" w:rsidRPr="00E152D0">
        <w:rPr>
          <w:sz w:val="24"/>
          <w:szCs w:val="24"/>
          <w:lang w:val="ru-RU"/>
        </w:rPr>
        <w:t>Минспорта</w:t>
      </w:r>
      <w:proofErr w:type="spellEnd"/>
      <w:r w:rsidR="00E152D0" w:rsidRPr="00E152D0">
        <w:rPr>
          <w:sz w:val="24"/>
          <w:szCs w:val="24"/>
          <w:lang w:val="ru-RU"/>
        </w:rPr>
        <w:t xml:space="preserve"> России от 16 марта 2017 г. № 182, в редакции приказа Министерства спорта Российской Федерации от 04.052017 № 411.</w:t>
      </w:r>
    </w:p>
    <w:p w:rsidR="005030B7" w:rsidRPr="00D76CCD" w:rsidRDefault="005030B7" w:rsidP="008D5765">
      <w:pPr>
        <w:ind w:left="90" w:right="14" w:firstLine="0"/>
        <w:rPr>
          <w:sz w:val="24"/>
          <w:szCs w:val="24"/>
          <w:lang w:val="ru-RU"/>
        </w:rPr>
      </w:pPr>
    </w:p>
    <w:p w:rsidR="00E152D0" w:rsidRPr="00952F5F" w:rsidRDefault="00E152D0" w:rsidP="00952F5F">
      <w:pPr>
        <w:spacing w:after="0" w:line="259" w:lineRule="auto"/>
        <w:ind w:right="0" w:firstLine="0"/>
        <w:jc w:val="left"/>
        <w:rPr>
          <w:b/>
          <w:bCs/>
          <w:sz w:val="24"/>
          <w:szCs w:val="24"/>
          <w:lang w:val="ru-RU"/>
        </w:rPr>
      </w:pPr>
      <w:r w:rsidRPr="00E152D0">
        <w:rPr>
          <w:sz w:val="24"/>
          <w:szCs w:val="24"/>
          <w:lang w:val="ru-RU"/>
        </w:rPr>
        <w:t>1.</w:t>
      </w:r>
      <w:r w:rsidR="00DF6739">
        <w:rPr>
          <w:sz w:val="24"/>
          <w:szCs w:val="24"/>
          <w:lang w:val="ru-RU"/>
        </w:rPr>
        <w:t>3</w:t>
      </w:r>
      <w:r w:rsidRPr="00E152D0">
        <w:rPr>
          <w:sz w:val="24"/>
          <w:szCs w:val="24"/>
          <w:lang w:val="ru-RU"/>
        </w:rPr>
        <w:t xml:space="preserve">. </w:t>
      </w:r>
      <w:r w:rsidR="00DF6739">
        <w:rPr>
          <w:sz w:val="24"/>
          <w:szCs w:val="24"/>
          <w:lang w:val="ru-RU"/>
        </w:rPr>
        <w:t>Соревнования Лиги</w:t>
      </w:r>
      <w:r w:rsidRPr="00E152D0">
        <w:rPr>
          <w:sz w:val="24"/>
          <w:szCs w:val="24"/>
          <w:lang w:val="ru-RU"/>
        </w:rPr>
        <w:t xml:space="preserve"> провод</w:t>
      </w:r>
      <w:r w:rsidR="00DF6739">
        <w:rPr>
          <w:sz w:val="24"/>
          <w:szCs w:val="24"/>
          <w:lang w:val="ru-RU"/>
        </w:rPr>
        <w:t>я</w:t>
      </w:r>
      <w:r w:rsidRPr="00E152D0">
        <w:rPr>
          <w:sz w:val="24"/>
          <w:szCs w:val="24"/>
          <w:lang w:val="ru-RU"/>
        </w:rPr>
        <w:t xml:space="preserve">тся </w:t>
      </w:r>
      <w:r w:rsidR="0012772B">
        <w:rPr>
          <w:sz w:val="24"/>
          <w:szCs w:val="24"/>
          <w:lang w:val="ru-RU"/>
        </w:rPr>
        <w:t>под руководством ФБ «Аврора» и ЦРС</w:t>
      </w:r>
      <w:r w:rsidR="00534327">
        <w:rPr>
          <w:sz w:val="24"/>
          <w:szCs w:val="24"/>
          <w:lang w:val="ru-RU"/>
        </w:rPr>
        <w:t>П</w:t>
      </w:r>
      <w:r w:rsidR="0012772B">
        <w:rPr>
          <w:sz w:val="24"/>
          <w:szCs w:val="24"/>
          <w:lang w:val="ru-RU"/>
        </w:rPr>
        <w:t xml:space="preserve"> «ФЕНИКС» при содействии РОО «Федерация баскетбола Вологодской области»</w:t>
      </w:r>
      <w:r w:rsidR="00952F5F">
        <w:rPr>
          <w:sz w:val="24"/>
          <w:szCs w:val="24"/>
          <w:lang w:val="ru-RU"/>
        </w:rPr>
        <w:t>,</w:t>
      </w:r>
      <w:r w:rsidR="0012772B">
        <w:rPr>
          <w:sz w:val="24"/>
          <w:szCs w:val="24"/>
          <w:lang w:val="ru-RU"/>
        </w:rPr>
        <w:t xml:space="preserve"> ОО «Федерация баскетбола Мурманской области»</w:t>
      </w:r>
      <w:r w:rsidR="00952F5F">
        <w:rPr>
          <w:sz w:val="24"/>
          <w:szCs w:val="24"/>
          <w:lang w:val="ru-RU"/>
        </w:rPr>
        <w:t xml:space="preserve"> и РФСОО</w:t>
      </w:r>
      <w:r w:rsidR="00952F5F">
        <w:rPr>
          <w:b/>
          <w:bCs/>
          <w:sz w:val="24"/>
          <w:szCs w:val="24"/>
          <w:lang w:val="ru-RU"/>
        </w:rPr>
        <w:t xml:space="preserve"> </w:t>
      </w:r>
      <w:r w:rsidR="00952F5F" w:rsidRPr="009F20CC">
        <w:rPr>
          <w:sz w:val="24"/>
          <w:szCs w:val="24"/>
          <w:lang w:val="ru-RU"/>
        </w:rPr>
        <w:t>«</w:t>
      </w:r>
      <w:r w:rsidR="00952F5F">
        <w:rPr>
          <w:sz w:val="24"/>
          <w:szCs w:val="24"/>
          <w:lang w:val="ru-RU"/>
        </w:rPr>
        <w:t>Федерация баскетбола</w:t>
      </w:r>
      <w:r w:rsidR="00952F5F">
        <w:rPr>
          <w:b/>
          <w:bCs/>
          <w:sz w:val="24"/>
          <w:szCs w:val="24"/>
          <w:lang w:val="ru-RU"/>
        </w:rPr>
        <w:t xml:space="preserve"> </w:t>
      </w:r>
      <w:r w:rsidR="00952F5F" w:rsidRPr="009D6ABB">
        <w:rPr>
          <w:sz w:val="24"/>
          <w:szCs w:val="24"/>
          <w:lang w:val="ru-RU"/>
        </w:rPr>
        <w:t>Республики Коми»</w:t>
      </w:r>
      <w:r w:rsidR="0012772B">
        <w:rPr>
          <w:sz w:val="24"/>
          <w:szCs w:val="24"/>
          <w:lang w:val="ru-RU"/>
        </w:rPr>
        <w:t xml:space="preserve"> </w:t>
      </w:r>
      <w:r w:rsidRPr="00E152D0">
        <w:rPr>
          <w:sz w:val="24"/>
          <w:szCs w:val="24"/>
          <w:lang w:val="ru-RU"/>
        </w:rPr>
        <w:t xml:space="preserve">в целях популяризации и развития </w:t>
      </w:r>
      <w:r w:rsidR="005A417E">
        <w:rPr>
          <w:sz w:val="24"/>
          <w:szCs w:val="24"/>
          <w:lang w:val="ru-RU"/>
        </w:rPr>
        <w:t xml:space="preserve">детского </w:t>
      </w:r>
      <w:r w:rsidRPr="00E152D0">
        <w:rPr>
          <w:sz w:val="24"/>
          <w:szCs w:val="24"/>
          <w:lang w:val="ru-RU"/>
        </w:rPr>
        <w:t xml:space="preserve">баскетбола </w:t>
      </w:r>
      <w:r w:rsidR="005A417E">
        <w:rPr>
          <w:sz w:val="24"/>
          <w:szCs w:val="24"/>
          <w:lang w:val="ru-RU"/>
        </w:rPr>
        <w:t>в Северо-Западном федеральном округе РФ</w:t>
      </w:r>
      <w:r w:rsidRPr="00E152D0">
        <w:rPr>
          <w:sz w:val="24"/>
          <w:szCs w:val="24"/>
          <w:lang w:val="ru-RU"/>
        </w:rPr>
        <w:t>.</w:t>
      </w:r>
    </w:p>
    <w:p w:rsidR="005030B7" w:rsidRPr="00D76CCD" w:rsidRDefault="005030B7" w:rsidP="00E152D0">
      <w:pPr>
        <w:ind w:left="79" w:right="0"/>
        <w:rPr>
          <w:sz w:val="24"/>
          <w:szCs w:val="24"/>
          <w:lang w:val="ru-RU"/>
        </w:rPr>
      </w:pPr>
    </w:p>
    <w:p w:rsidR="00E152D0" w:rsidRPr="00DE31DE" w:rsidRDefault="00DF6739" w:rsidP="00DF6739">
      <w:pPr>
        <w:ind w:left="79" w:right="0"/>
        <w:rPr>
          <w:sz w:val="24"/>
          <w:szCs w:val="24"/>
          <w:lang w:val="ru-RU"/>
        </w:rPr>
      </w:pPr>
      <w:r>
        <w:rPr>
          <w:sz w:val="24"/>
          <w:szCs w:val="24"/>
          <w:lang w:val="ru-RU"/>
        </w:rPr>
        <w:t xml:space="preserve">1.4. </w:t>
      </w:r>
      <w:r w:rsidR="00E152D0" w:rsidRPr="00DE31DE">
        <w:rPr>
          <w:sz w:val="24"/>
          <w:szCs w:val="24"/>
          <w:lang w:val="ru-RU"/>
        </w:rPr>
        <w:t xml:space="preserve">Основные задачи </w:t>
      </w:r>
      <w:r w:rsidR="00E152D0" w:rsidRPr="00E152D0">
        <w:rPr>
          <w:sz w:val="24"/>
          <w:szCs w:val="24"/>
          <w:lang w:val="ru-RU"/>
        </w:rPr>
        <w:t>Лиги</w:t>
      </w:r>
      <w:r w:rsidR="00E152D0" w:rsidRPr="00DE31DE">
        <w:rPr>
          <w:sz w:val="24"/>
          <w:szCs w:val="24"/>
          <w:lang w:val="ru-RU"/>
        </w:rPr>
        <w:t>:</w:t>
      </w:r>
    </w:p>
    <w:p w:rsidR="00E152D0" w:rsidRPr="00E152D0" w:rsidRDefault="00DE31DE" w:rsidP="00DE31DE">
      <w:pPr>
        <w:spacing w:after="0" w:line="240" w:lineRule="auto"/>
        <w:ind w:right="14"/>
        <w:rPr>
          <w:sz w:val="24"/>
          <w:szCs w:val="24"/>
          <w:lang w:val="ru-RU"/>
        </w:rPr>
      </w:pPr>
      <w:r>
        <w:rPr>
          <w:sz w:val="24"/>
          <w:szCs w:val="24"/>
          <w:lang w:val="ru-RU"/>
        </w:rPr>
        <w:t xml:space="preserve">- </w:t>
      </w:r>
      <w:r w:rsidR="00E152D0" w:rsidRPr="00E152D0">
        <w:rPr>
          <w:sz w:val="24"/>
          <w:szCs w:val="24"/>
          <w:lang w:val="ru-RU"/>
        </w:rPr>
        <w:t xml:space="preserve">повышение спортивного мастерства участников и команд; </w:t>
      </w:r>
    </w:p>
    <w:p w:rsidR="00E152D0" w:rsidRPr="00E152D0" w:rsidRDefault="00DE31DE" w:rsidP="00DE31DE">
      <w:pPr>
        <w:spacing w:after="0" w:line="240" w:lineRule="auto"/>
        <w:ind w:right="14"/>
        <w:rPr>
          <w:sz w:val="24"/>
          <w:szCs w:val="24"/>
          <w:lang w:val="ru-RU"/>
        </w:rPr>
      </w:pPr>
      <w:r>
        <w:rPr>
          <w:sz w:val="24"/>
          <w:szCs w:val="24"/>
          <w:lang w:val="ru-RU"/>
        </w:rPr>
        <w:t xml:space="preserve">- </w:t>
      </w:r>
      <w:r w:rsidR="00E152D0" w:rsidRPr="00E152D0">
        <w:rPr>
          <w:sz w:val="24"/>
          <w:szCs w:val="24"/>
          <w:lang w:val="ru-RU"/>
        </w:rPr>
        <w:t xml:space="preserve">обмен опытом работы детских тренеров; </w:t>
      </w:r>
    </w:p>
    <w:p w:rsidR="00E152D0" w:rsidRPr="005030B7" w:rsidRDefault="00DE31DE" w:rsidP="00DE31DE">
      <w:pPr>
        <w:spacing w:after="0" w:line="240" w:lineRule="auto"/>
        <w:ind w:right="14"/>
        <w:rPr>
          <w:sz w:val="24"/>
          <w:szCs w:val="24"/>
          <w:lang w:val="ru-RU"/>
        </w:rPr>
      </w:pPr>
      <w:r>
        <w:rPr>
          <w:sz w:val="24"/>
          <w:szCs w:val="24"/>
          <w:lang w:val="ru-RU"/>
        </w:rPr>
        <w:t xml:space="preserve">- </w:t>
      </w:r>
      <w:r w:rsidR="00E152D0" w:rsidRPr="00E152D0">
        <w:rPr>
          <w:sz w:val="24"/>
          <w:szCs w:val="24"/>
          <w:lang w:val="ru-RU"/>
        </w:rPr>
        <w:t>пропаганда здорового образа жизни.</w:t>
      </w:r>
    </w:p>
    <w:p w:rsidR="005030B7" w:rsidRPr="00E152D0" w:rsidRDefault="005030B7" w:rsidP="00DE31DE">
      <w:pPr>
        <w:spacing w:after="0" w:line="240" w:lineRule="auto"/>
        <w:ind w:left="806" w:right="14" w:firstLine="0"/>
        <w:rPr>
          <w:sz w:val="24"/>
          <w:szCs w:val="24"/>
          <w:lang w:val="ru-RU"/>
        </w:rPr>
      </w:pPr>
    </w:p>
    <w:p w:rsidR="00E152D0" w:rsidRPr="00E152D0" w:rsidRDefault="00E152D0" w:rsidP="00E152D0">
      <w:pPr>
        <w:spacing w:after="56"/>
        <w:ind w:left="79" w:right="14"/>
        <w:rPr>
          <w:sz w:val="24"/>
          <w:szCs w:val="24"/>
          <w:lang w:val="ru-RU"/>
        </w:rPr>
      </w:pPr>
      <w:r w:rsidRPr="00E152D0">
        <w:rPr>
          <w:sz w:val="24"/>
          <w:szCs w:val="24"/>
          <w:lang w:val="ru-RU"/>
        </w:rPr>
        <w:t xml:space="preserve">1.3. В соответствии с </w:t>
      </w:r>
      <w:proofErr w:type="spellStart"/>
      <w:r w:rsidRPr="00E152D0">
        <w:rPr>
          <w:sz w:val="24"/>
          <w:szCs w:val="24"/>
          <w:lang w:val="ru-RU"/>
        </w:rPr>
        <w:t>п</w:t>
      </w:r>
      <w:proofErr w:type="gramStart"/>
      <w:r w:rsidRPr="00E152D0">
        <w:rPr>
          <w:sz w:val="24"/>
          <w:szCs w:val="24"/>
          <w:lang w:val="ru-RU"/>
        </w:rPr>
        <w:t>.З</w:t>
      </w:r>
      <w:proofErr w:type="spellEnd"/>
      <w:proofErr w:type="gramEnd"/>
      <w:r w:rsidRPr="00E152D0">
        <w:rPr>
          <w:sz w:val="24"/>
          <w:szCs w:val="24"/>
          <w:lang w:val="ru-RU"/>
        </w:rPr>
        <w:t xml:space="preserve"> ч.4 ст.26.2 329-ФЗ «О физической культуре и спорте в Российской Федерации» настоящим </w:t>
      </w:r>
      <w:r w:rsidR="006C315B">
        <w:rPr>
          <w:sz w:val="24"/>
          <w:szCs w:val="24"/>
          <w:lang w:val="ru-RU"/>
        </w:rPr>
        <w:t>Регламентом</w:t>
      </w:r>
      <w:r w:rsidRPr="00E152D0">
        <w:rPr>
          <w:sz w:val="24"/>
          <w:szCs w:val="24"/>
          <w:lang w:val="ru-RU"/>
        </w:rPr>
        <w:t xml:space="preserve"> запрещается оказывать противоправное влияние на результаты спортивных соревнований. 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w:t>
      </w:r>
    </w:p>
    <w:p w:rsidR="00E152D0" w:rsidRDefault="00E152D0" w:rsidP="00E152D0">
      <w:pPr>
        <w:ind w:left="90" w:right="14" w:firstLine="0"/>
        <w:rPr>
          <w:sz w:val="24"/>
          <w:szCs w:val="24"/>
          <w:lang w:val="ru-RU"/>
        </w:rPr>
      </w:pPr>
      <w:r>
        <w:rPr>
          <w:sz w:val="24"/>
          <w:szCs w:val="24"/>
          <w:lang w:val="ru-RU"/>
        </w:rPr>
        <w:t xml:space="preserve">-    </w:t>
      </w:r>
      <w:r w:rsidRPr="00E152D0">
        <w:rPr>
          <w:sz w:val="24"/>
          <w:szCs w:val="24"/>
          <w:lang w:val="ru-RU"/>
        </w:rPr>
        <w:t xml:space="preserve">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 </w:t>
      </w:r>
    </w:p>
    <w:p w:rsidR="00E152D0" w:rsidRPr="00E152D0" w:rsidRDefault="00E152D0" w:rsidP="00E152D0">
      <w:pPr>
        <w:ind w:left="90" w:right="14" w:firstLine="0"/>
        <w:rPr>
          <w:sz w:val="24"/>
          <w:szCs w:val="24"/>
          <w:lang w:val="ru-RU"/>
        </w:rPr>
      </w:pPr>
      <w:r>
        <w:rPr>
          <w:sz w:val="24"/>
          <w:szCs w:val="24"/>
          <w:lang w:val="ru-RU"/>
        </w:rPr>
        <w:t xml:space="preserve">- </w:t>
      </w:r>
      <w:r w:rsidRPr="00E152D0">
        <w:rPr>
          <w:sz w:val="24"/>
          <w:szCs w:val="24"/>
          <w:lang w:val="ru-RU"/>
        </w:rPr>
        <w:t>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w:t>
      </w:r>
    </w:p>
    <w:p w:rsidR="00E152D0" w:rsidRPr="00E152D0" w:rsidRDefault="00E152D0" w:rsidP="00E152D0">
      <w:pPr>
        <w:spacing w:after="56"/>
        <w:ind w:left="94" w:right="0" w:firstLine="614"/>
        <w:rPr>
          <w:sz w:val="24"/>
          <w:szCs w:val="24"/>
          <w:lang w:val="ru-RU"/>
        </w:rPr>
      </w:pPr>
      <w:r w:rsidRPr="00E152D0">
        <w:rPr>
          <w:sz w:val="24"/>
          <w:szCs w:val="24"/>
          <w:lang w:val="ru-RU"/>
        </w:rPr>
        <w:t xml:space="preserve">Запрещается участие </w:t>
      </w:r>
      <w:r w:rsidR="00056643">
        <w:rPr>
          <w:sz w:val="24"/>
          <w:szCs w:val="24"/>
          <w:lang w:val="ru-RU"/>
        </w:rPr>
        <w:t xml:space="preserve">спортсменов, </w:t>
      </w:r>
      <w:r w:rsidR="00056643" w:rsidRPr="00E152D0">
        <w:rPr>
          <w:sz w:val="24"/>
          <w:szCs w:val="24"/>
          <w:lang w:val="ru-RU"/>
        </w:rPr>
        <w:t>судей</w:t>
      </w:r>
      <w:r w:rsidR="00056643">
        <w:rPr>
          <w:sz w:val="24"/>
          <w:szCs w:val="24"/>
          <w:lang w:val="ru-RU"/>
        </w:rPr>
        <w:t xml:space="preserve">, </w:t>
      </w:r>
      <w:r w:rsidR="00056643" w:rsidRPr="00E152D0">
        <w:rPr>
          <w:sz w:val="24"/>
          <w:szCs w:val="24"/>
          <w:lang w:val="ru-RU"/>
        </w:rPr>
        <w:t>тренеров</w:t>
      </w:r>
      <w:r w:rsidR="00056643">
        <w:rPr>
          <w:sz w:val="24"/>
          <w:szCs w:val="24"/>
          <w:lang w:val="ru-RU"/>
        </w:rPr>
        <w:t>,</w:t>
      </w:r>
      <w:r w:rsidR="00056643" w:rsidRPr="00056643">
        <w:rPr>
          <w:sz w:val="24"/>
          <w:szCs w:val="24"/>
          <w:lang w:val="ru-RU"/>
        </w:rPr>
        <w:t xml:space="preserve"> </w:t>
      </w:r>
      <w:r w:rsidR="00056643" w:rsidRPr="00E152D0">
        <w:rPr>
          <w:sz w:val="24"/>
          <w:szCs w:val="24"/>
          <w:lang w:val="ru-RU"/>
        </w:rPr>
        <w:t>руководителей команд</w:t>
      </w:r>
      <w:r w:rsidR="00056643">
        <w:rPr>
          <w:sz w:val="24"/>
          <w:szCs w:val="24"/>
          <w:lang w:val="ru-RU"/>
        </w:rPr>
        <w:t xml:space="preserve">, </w:t>
      </w:r>
      <w:r w:rsidR="00056643" w:rsidRPr="00E152D0">
        <w:rPr>
          <w:sz w:val="24"/>
          <w:szCs w:val="24"/>
          <w:lang w:val="ru-RU"/>
        </w:rPr>
        <w:t xml:space="preserve">других участников соревнований </w:t>
      </w:r>
      <w:r w:rsidR="00056643">
        <w:rPr>
          <w:sz w:val="24"/>
          <w:szCs w:val="24"/>
          <w:lang w:val="ru-RU"/>
        </w:rPr>
        <w:t xml:space="preserve">и </w:t>
      </w:r>
      <w:r w:rsidR="00056643" w:rsidRPr="00E152D0">
        <w:rPr>
          <w:sz w:val="24"/>
          <w:szCs w:val="24"/>
          <w:lang w:val="ru-RU"/>
        </w:rPr>
        <w:t xml:space="preserve">спортивных агентов </w:t>
      </w:r>
      <w:r w:rsidRPr="00E152D0">
        <w:rPr>
          <w:sz w:val="24"/>
          <w:szCs w:val="24"/>
          <w:lang w:val="ru-RU"/>
        </w:rPr>
        <w:t xml:space="preserve">в азартных играх в букмекерских </w:t>
      </w:r>
      <w:r w:rsidRPr="00E152D0">
        <w:rPr>
          <w:sz w:val="24"/>
          <w:szCs w:val="24"/>
          <w:lang w:val="ru-RU"/>
        </w:rPr>
        <w:lastRenderedPageBreak/>
        <w:t>конторах и тотализаторах путем заключения пари</w:t>
      </w:r>
      <w:r w:rsidR="00056643">
        <w:rPr>
          <w:sz w:val="24"/>
          <w:szCs w:val="24"/>
          <w:lang w:val="ru-RU"/>
        </w:rPr>
        <w:t xml:space="preserve"> </w:t>
      </w:r>
      <w:r w:rsidR="00056643" w:rsidRPr="00E152D0">
        <w:rPr>
          <w:sz w:val="24"/>
          <w:szCs w:val="24"/>
          <w:lang w:val="ru-RU"/>
        </w:rPr>
        <w:t>на официальные спортивные соревнования по виду или видам спорта, по которым они участвуют в соответствующих официальных спортивных соревнованиях</w:t>
      </w:r>
      <w:r w:rsidR="00056643">
        <w:rPr>
          <w:sz w:val="24"/>
          <w:szCs w:val="24"/>
          <w:lang w:val="ru-RU"/>
        </w:rPr>
        <w:t>.</w:t>
      </w:r>
    </w:p>
    <w:p w:rsidR="00056643" w:rsidRDefault="00056643" w:rsidP="008D5765">
      <w:pPr>
        <w:pStyle w:val="1"/>
        <w:spacing w:after="120" w:line="240" w:lineRule="auto"/>
        <w:ind w:left="39" w:right="0" w:hanging="11"/>
        <w:jc w:val="center"/>
        <w:rPr>
          <w:sz w:val="24"/>
          <w:szCs w:val="24"/>
          <w:lang w:val="ru-RU"/>
        </w:rPr>
      </w:pPr>
    </w:p>
    <w:p w:rsidR="00E152D0" w:rsidRPr="00E152D0" w:rsidRDefault="00E152D0" w:rsidP="008D5765">
      <w:pPr>
        <w:pStyle w:val="1"/>
        <w:spacing w:after="120" w:line="240" w:lineRule="auto"/>
        <w:ind w:left="39" w:right="0" w:hanging="11"/>
        <w:jc w:val="center"/>
        <w:rPr>
          <w:sz w:val="24"/>
          <w:szCs w:val="24"/>
          <w:lang w:val="ru-RU"/>
        </w:rPr>
      </w:pPr>
      <w:r w:rsidRPr="00E152D0">
        <w:rPr>
          <w:sz w:val="24"/>
          <w:szCs w:val="24"/>
          <w:lang w:val="ru-RU"/>
        </w:rPr>
        <w:t>2. ПРАВА И ОБЯЗАННОСТИ ОРГАНИЗАТОРОВ</w:t>
      </w:r>
    </w:p>
    <w:p w:rsidR="00E152D0" w:rsidRPr="00D76CCD" w:rsidRDefault="00E152D0" w:rsidP="00E152D0">
      <w:pPr>
        <w:ind w:left="14" w:right="79"/>
        <w:rPr>
          <w:sz w:val="24"/>
          <w:szCs w:val="24"/>
          <w:lang w:val="ru-RU"/>
        </w:rPr>
      </w:pPr>
      <w:r w:rsidRPr="00E152D0">
        <w:rPr>
          <w:sz w:val="24"/>
          <w:szCs w:val="24"/>
          <w:lang w:val="ru-RU"/>
        </w:rPr>
        <w:t>2.1. Руководство проведением соревнований Лиги осуществляет ВРФСОО «Федерация баскетбола «Аврора», далее Руководитель Лиги.</w:t>
      </w:r>
      <w:r w:rsidR="006C315B">
        <w:rPr>
          <w:sz w:val="24"/>
          <w:szCs w:val="24"/>
          <w:lang w:val="ru-RU"/>
        </w:rPr>
        <w:t xml:space="preserve"> Организацию</w:t>
      </w:r>
      <w:r w:rsidR="00517834">
        <w:rPr>
          <w:sz w:val="24"/>
          <w:szCs w:val="24"/>
          <w:lang w:val="ru-RU"/>
        </w:rPr>
        <w:t xml:space="preserve"> </w:t>
      </w:r>
      <w:r w:rsidR="006C315B">
        <w:rPr>
          <w:sz w:val="24"/>
          <w:szCs w:val="24"/>
          <w:lang w:val="ru-RU"/>
        </w:rPr>
        <w:t>заявочной кампании,</w:t>
      </w:r>
      <w:r w:rsidR="00517834">
        <w:rPr>
          <w:sz w:val="24"/>
          <w:szCs w:val="24"/>
          <w:lang w:val="ru-RU"/>
        </w:rPr>
        <w:t xml:space="preserve"> оперативный </w:t>
      </w:r>
      <w:proofErr w:type="gramStart"/>
      <w:r w:rsidR="00517834">
        <w:rPr>
          <w:sz w:val="24"/>
          <w:szCs w:val="24"/>
          <w:lang w:val="ru-RU"/>
        </w:rPr>
        <w:t>контроль за</w:t>
      </w:r>
      <w:proofErr w:type="gramEnd"/>
      <w:r w:rsidR="00517834">
        <w:rPr>
          <w:sz w:val="24"/>
          <w:szCs w:val="24"/>
          <w:lang w:val="ru-RU"/>
        </w:rPr>
        <w:t xml:space="preserve"> соблюдением Календаря соревнований Лиги,</w:t>
      </w:r>
      <w:r w:rsidR="006C315B">
        <w:rPr>
          <w:sz w:val="24"/>
          <w:szCs w:val="24"/>
          <w:lang w:val="ru-RU"/>
        </w:rPr>
        <w:t xml:space="preserve"> обеспечение наградной атрибутикой, рекламно-информационными материалами</w:t>
      </w:r>
      <w:r w:rsidR="00517834">
        <w:rPr>
          <w:sz w:val="24"/>
          <w:szCs w:val="24"/>
          <w:lang w:val="ru-RU"/>
        </w:rPr>
        <w:t xml:space="preserve"> и иными информаци</w:t>
      </w:r>
      <w:r w:rsidR="00D76CCD">
        <w:rPr>
          <w:sz w:val="24"/>
          <w:szCs w:val="24"/>
          <w:lang w:val="ru-RU"/>
        </w:rPr>
        <w:t>онными сервисами осуществляет Ц</w:t>
      </w:r>
      <w:r w:rsidR="00517834">
        <w:rPr>
          <w:sz w:val="24"/>
          <w:szCs w:val="24"/>
          <w:lang w:val="ru-RU"/>
        </w:rPr>
        <w:t>РС</w:t>
      </w:r>
      <w:r w:rsidR="00D76CCD">
        <w:rPr>
          <w:sz w:val="24"/>
          <w:szCs w:val="24"/>
          <w:lang w:val="ru-RU"/>
        </w:rPr>
        <w:t>П</w:t>
      </w:r>
      <w:r w:rsidR="00517834">
        <w:rPr>
          <w:sz w:val="24"/>
          <w:szCs w:val="24"/>
          <w:lang w:val="ru-RU"/>
        </w:rPr>
        <w:t xml:space="preserve"> «ФЕНИКС».</w:t>
      </w:r>
    </w:p>
    <w:p w:rsidR="005030B7" w:rsidRPr="00D76CCD" w:rsidRDefault="005030B7" w:rsidP="00E152D0">
      <w:pPr>
        <w:ind w:left="14" w:right="79"/>
        <w:rPr>
          <w:sz w:val="24"/>
          <w:szCs w:val="24"/>
          <w:lang w:val="ru-RU"/>
        </w:rPr>
      </w:pPr>
    </w:p>
    <w:p w:rsidR="009A0CAC" w:rsidRDefault="00E152D0" w:rsidP="009A0CAC">
      <w:pPr>
        <w:spacing w:after="0" w:line="259" w:lineRule="auto"/>
        <w:ind w:right="0" w:firstLine="0"/>
        <w:jc w:val="left"/>
        <w:rPr>
          <w:b/>
          <w:bCs/>
          <w:sz w:val="24"/>
          <w:szCs w:val="24"/>
          <w:lang w:val="ru-RU"/>
        </w:rPr>
      </w:pPr>
      <w:r w:rsidRPr="00E152D0">
        <w:rPr>
          <w:sz w:val="24"/>
          <w:szCs w:val="24"/>
          <w:lang w:val="ru-RU"/>
        </w:rPr>
        <w:t xml:space="preserve">2.2.  </w:t>
      </w:r>
      <w:r w:rsidR="006C315B">
        <w:rPr>
          <w:sz w:val="24"/>
          <w:szCs w:val="24"/>
          <w:lang w:val="ru-RU"/>
        </w:rPr>
        <w:t>Соревнования Лиги проводятся при содействии РОО «Федерация баскетбола Вологодской области»</w:t>
      </w:r>
      <w:r w:rsidR="009A0CAC">
        <w:rPr>
          <w:sz w:val="24"/>
          <w:szCs w:val="24"/>
          <w:lang w:val="ru-RU"/>
        </w:rPr>
        <w:t>,</w:t>
      </w:r>
      <w:r w:rsidR="006C315B">
        <w:rPr>
          <w:sz w:val="24"/>
          <w:szCs w:val="24"/>
          <w:lang w:val="ru-RU"/>
        </w:rPr>
        <w:t xml:space="preserve"> ОО «Федерация баскетбола Мурманской области» </w:t>
      </w:r>
      <w:r w:rsidR="009A0CAC">
        <w:rPr>
          <w:sz w:val="24"/>
          <w:szCs w:val="24"/>
          <w:lang w:val="ru-RU"/>
        </w:rPr>
        <w:t>и РФСОО</w:t>
      </w:r>
    </w:p>
    <w:p w:rsidR="00E152D0" w:rsidRPr="00D76CCD" w:rsidRDefault="009A0CAC" w:rsidP="009A0CAC">
      <w:pPr>
        <w:spacing w:after="0" w:line="259" w:lineRule="auto"/>
        <w:ind w:right="0" w:firstLine="0"/>
        <w:jc w:val="left"/>
        <w:rPr>
          <w:sz w:val="24"/>
          <w:szCs w:val="24"/>
          <w:lang w:val="ru-RU"/>
        </w:rPr>
      </w:pPr>
      <w:r w:rsidRPr="009F20CC">
        <w:rPr>
          <w:sz w:val="24"/>
          <w:szCs w:val="24"/>
          <w:lang w:val="ru-RU"/>
        </w:rPr>
        <w:t>«</w:t>
      </w:r>
      <w:r>
        <w:rPr>
          <w:sz w:val="24"/>
          <w:szCs w:val="24"/>
          <w:lang w:val="ru-RU"/>
        </w:rPr>
        <w:t xml:space="preserve">Федерация баскетбола </w:t>
      </w:r>
      <w:r w:rsidRPr="009D6ABB">
        <w:rPr>
          <w:sz w:val="24"/>
          <w:szCs w:val="24"/>
          <w:lang w:val="ru-RU"/>
        </w:rPr>
        <w:t>Республики Коми»</w:t>
      </w:r>
      <w:r>
        <w:rPr>
          <w:sz w:val="24"/>
          <w:szCs w:val="24"/>
          <w:lang w:val="ru-RU"/>
        </w:rPr>
        <w:t xml:space="preserve"> </w:t>
      </w:r>
      <w:r w:rsidR="006C315B">
        <w:rPr>
          <w:sz w:val="24"/>
          <w:szCs w:val="24"/>
          <w:lang w:val="ru-RU"/>
        </w:rPr>
        <w:t xml:space="preserve">в части методических консультаций, координации взаимодействия </w:t>
      </w:r>
      <w:r w:rsidR="00517834">
        <w:rPr>
          <w:sz w:val="24"/>
          <w:szCs w:val="24"/>
          <w:lang w:val="ru-RU"/>
        </w:rPr>
        <w:t xml:space="preserve">организаторов </w:t>
      </w:r>
      <w:r w:rsidR="006C315B">
        <w:rPr>
          <w:sz w:val="24"/>
          <w:szCs w:val="24"/>
          <w:lang w:val="ru-RU"/>
        </w:rPr>
        <w:t xml:space="preserve">с региональными </w:t>
      </w:r>
      <w:r w:rsidR="000118C0">
        <w:rPr>
          <w:sz w:val="24"/>
          <w:szCs w:val="24"/>
          <w:lang w:val="ru-RU"/>
        </w:rPr>
        <w:t>аккредитованными баскетбольными арбитрами Федераций баскетбола по месту проведения туров</w:t>
      </w:r>
      <w:r w:rsidR="006C315B">
        <w:rPr>
          <w:sz w:val="24"/>
          <w:szCs w:val="24"/>
          <w:lang w:val="ru-RU"/>
        </w:rPr>
        <w:t xml:space="preserve"> при</w:t>
      </w:r>
      <w:r w:rsidR="00E152D0" w:rsidRPr="00E152D0">
        <w:rPr>
          <w:sz w:val="24"/>
          <w:szCs w:val="24"/>
          <w:lang w:val="ru-RU"/>
        </w:rPr>
        <w:t xml:space="preserve"> подготовке соревнований Лиги</w:t>
      </w:r>
      <w:r w:rsidR="006C315B">
        <w:rPr>
          <w:sz w:val="24"/>
          <w:szCs w:val="24"/>
          <w:lang w:val="ru-RU"/>
        </w:rPr>
        <w:t>, проведени</w:t>
      </w:r>
      <w:r>
        <w:rPr>
          <w:sz w:val="24"/>
          <w:szCs w:val="24"/>
          <w:lang w:val="ru-RU"/>
        </w:rPr>
        <w:t>я</w:t>
      </w:r>
      <w:r w:rsidR="006C315B">
        <w:rPr>
          <w:sz w:val="24"/>
          <w:szCs w:val="24"/>
          <w:lang w:val="ru-RU"/>
        </w:rPr>
        <w:t xml:space="preserve"> «домашних туров»</w:t>
      </w:r>
      <w:r w:rsidR="00E152D0" w:rsidRPr="00E152D0">
        <w:rPr>
          <w:sz w:val="24"/>
          <w:szCs w:val="24"/>
          <w:lang w:val="ru-RU"/>
        </w:rPr>
        <w:t>.</w:t>
      </w:r>
    </w:p>
    <w:p w:rsidR="005030B7" w:rsidRPr="00D76CCD" w:rsidRDefault="005030B7" w:rsidP="00E152D0">
      <w:pPr>
        <w:ind w:left="14" w:right="79"/>
        <w:rPr>
          <w:sz w:val="24"/>
          <w:szCs w:val="24"/>
          <w:lang w:val="ru-RU"/>
        </w:rPr>
      </w:pPr>
    </w:p>
    <w:p w:rsidR="00E152D0" w:rsidRPr="00E152D0" w:rsidRDefault="00E152D0" w:rsidP="00E152D0">
      <w:pPr>
        <w:ind w:left="14" w:right="79"/>
        <w:rPr>
          <w:sz w:val="24"/>
          <w:szCs w:val="24"/>
          <w:lang w:val="ru-RU"/>
        </w:rPr>
      </w:pPr>
      <w:r w:rsidRPr="00E152D0">
        <w:rPr>
          <w:sz w:val="24"/>
          <w:szCs w:val="24"/>
          <w:lang w:val="ru-RU"/>
        </w:rPr>
        <w:t>2.3. Главный секретарь соревнований: по назначению</w:t>
      </w:r>
    </w:p>
    <w:p w:rsidR="00E152D0" w:rsidRPr="00E152D0" w:rsidRDefault="00E152D0" w:rsidP="00E152D0">
      <w:pPr>
        <w:ind w:left="14" w:right="79"/>
        <w:rPr>
          <w:sz w:val="24"/>
          <w:szCs w:val="24"/>
          <w:lang w:val="ru-RU"/>
        </w:rPr>
      </w:pPr>
      <w:r w:rsidRPr="00E152D0">
        <w:rPr>
          <w:sz w:val="24"/>
          <w:szCs w:val="24"/>
          <w:lang w:val="ru-RU"/>
        </w:rPr>
        <w:t>Главный судья соревнований: по назначению.</w:t>
      </w:r>
    </w:p>
    <w:p w:rsidR="00E152D0" w:rsidRPr="00E152D0" w:rsidRDefault="00E152D0" w:rsidP="00E152D0">
      <w:pPr>
        <w:ind w:left="14" w:right="79"/>
        <w:rPr>
          <w:sz w:val="24"/>
          <w:szCs w:val="24"/>
          <w:lang w:val="ru-RU"/>
        </w:rPr>
      </w:pPr>
      <w:r w:rsidRPr="00E152D0">
        <w:rPr>
          <w:sz w:val="24"/>
          <w:szCs w:val="24"/>
          <w:lang w:val="ru-RU"/>
        </w:rPr>
        <w:t>Главный врач соревнований: по назначению</w:t>
      </w:r>
      <w:r w:rsidR="009A0CAC">
        <w:rPr>
          <w:sz w:val="24"/>
          <w:szCs w:val="24"/>
          <w:lang w:val="ru-RU"/>
        </w:rPr>
        <w:t>.</w:t>
      </w:r>
    </w:p>
    <w:p w:rsidR="00E152D0" w:rsidRDefault="00B23032" w:rsidP="00E152D0">
      <w:pPr>
        <w:ind w:left="14" w:right="79"/>
        <w:rPr>
          <w:sz w:val="24"/>
          <w:szCs w:val="24"/>
          <w:lang w:val="ru-RU"/>
        </w:rPr>
      </w:pPr>
      <w:r>
        <w:rPr>
          <w:sz w:val="24"/>
          <w:szCs w:val="24"/>
          <w:lang w:val="ru-RU"/>
        </w:rPr>
        <w:t>Руководитель</w:t>
      </w:r>
      <w:r w:rsidR="00E152D0" w:rsidRPr="00E152D0">
        <w:rPr>
          <w:sz w:val="24"/>
          <w:szCs w:val="24"/>
          <w:lang w:val="ru-RU"/>
        </w:rPr>
        <w:t xml:space="preserve"> Лиги: </w:t>
      </w:r>
      <w:proofErr w:type="spellStart"/>
      <w:r w:rsidR="00E152D0" w:rsidRPr="00E152D0">
        <w:rPr>
          <w:sz w:val="24"/>
          <w:szCs w:val="24"/>
          <w:lang w:val="ru-RU"/>
        </w:rPr>
        <w:t>Ленкевич</w:t>
      </w:r>
      <w:proofErr w:type="spellEnd"/>
      <w:r w:rsidR="00E152D0" w:rsidRPr="00E152D0">
        <w:rPr>
          <w:sz w:val="24"/>
          <w:szCs w:val="24"/>
          <w:lang w:val="ru-RU"/>
        </w:rPr>
        <w:t xml:space="preserve"> А.Н., тел. +79212507044.</w:t>
      </w:r>
    </w:p>
    <w:p w:rsidR="00517834" w:rsidRPr="00D76CCD" w:rsidRDefault="00D577B7" w:rsidP="00E152D0">
      <w:pPr>
        <w:ind w:left="14" w:right="79"/>
        <w:rPr>
          <w:sz w:val="24"/>
          <w:szCs w:val="24"/>
          <w:lang w:val="ru-RU"/>
        </w:rPr>
      </w:pPr>
      <w:hyperlink r:id="rId7" w:history="1">
        <w:r w:rsidR="005030B7" w:rsidRPr="008130E4">
          <w:rPr>
            <w:rStyle w:val="ac"/>
            <w:sz w:val="24"/>
            <w:szCs w:val="24"/>
          </w:rPr>
          <w:t>info</w:t>
        </w:r>
        <w:r w:rsidR="005030B7" w:rsidRPr="008130E4">
          <w:rPr>
            <w:rStyle w:val="ac"/>
            <w:sz w:val="24"/>
            <w:szCs w:val="24"/>
            <w:lang w:val="ru-RU"/>
          </w:rPr>
          <w:t>@</w:t>
        </w:r>
        <w:proofErr w:type="spellStart"/>
        <w:r w:rsidR="005030B7" w:rsidRPr="008130E4">
          <w:rPr>
            <w:rStyle w:val="ac"/>
            <w:sz w:val="24"/>
            <w:szCs w:val="24"/>
          </w:rPr>
          <w:t>dbl</w:t>
        </w:r>
        <w:proofErr w:type="spellEnd"/>
        <w:r w:rsidR="005030B7" w:rsidRPr="008130E4">
          <w:rPr>
            <w:rStyle w:val="ac"/>
            <w:sz w:val="24"/>
            <w:szCs w:val="24"/>
            <w:lang w:val="ru-RU"/>
          </w:rPr>
          <w:t>-</w:t>
        </w:r>
        <w:r w:rsidR="005030B7" w:rsidRPr="008130E4">
          <w:rPr>
            <w:rStyle w:val="ac"/>
            <w:sz w:val="24"/>
            <w:szCs w:val="24"/>
          </w:rPr>
          <w:t>aurora</w:t>
        </w:r>
        <w:r w:rsidR="005030B7" w:rsidRPr="008130E4">
          <w:rPr>
            <w:rStyle w:val="ac"/>
            <w:sz w:val="24"/>
            <w:szCs w:val="24"/>
            <w:lang w:val="ru-RU"/>
          </w:rPr>
          <w:t>.</w:t>
        </w:r>
        <w:proofErr w:type="spellStart"/>
        <w:r w:rsidR="005030B7" w:rsidRPr="008130E4">
          <w:rPr>
            <w:rStyle w:val="ac"/>
            <w:sz w:val="24"/>
            <w:szCs w:val="24"/>
          </w:rPr>
          <w:t>ru</w:t>
        </w:r>
        <w:proofErr w:type="spellEnd"/>
      </w:hyperlink>
    </w:p>
    <w:p w:rsidR="005030B7" w:rsidRPr="004532C4" w:rsidRDefault="005030B7" w:rsidP="00E152D0">
      <w:pPr>
        <w:ind w:left="14" w:right="79"/>
        <w:rPr>
          <w:sz w:val="24"/>
          <w:szCs w:val="24"/>
          <w:lang w:val="ru-RU"/>
        </w:rPr>
      </w:pPr>
    </w:p>
    <w:p w:rsidR="00E152D0" w:rsidRPr="00137135" w:rsidRDefault="00E152D0" w:rsidP="00E152D0">
      <w:pPr>
        <w:ind w:left="14" w:right="79"/>
        <w:rPr>
          <w:color w:val="auto"/>
          <w:sz w:val="24"/>
          <w:szCs w:val="24"/>
          <w:lang w:val="ru-RU"/>
        </w:rPr>
      </w:pPr>
      <w:r w:rsidRPr="00E152D0">
        <w:rPr>
          <w:sz w:val="24"/>
          <w:szCs w:val="24"/>
          <w:lang w:val="ru-RU"/>
        </w:rPr>
        <w:t xml:space="preserve">2.4. Ответственность за соблюдение правил проведения соревнований и соответствие квалификации участников настоящему </w:t>
      </w:r>
      <w:r w:rsidR="004F1D41">
        <w:rPr>
          <w:sz w:val="24"/>
          <w:szCs w:val="24"/>
          <w:lang w:val="ru-RU"/>
        </w:rPr>
        <w:t>П</w:t>
      </w:r>
      <w:r w:rsidRPr="00E152D0">
        <w:rPr>
          <w:sz w:val="24"/>
          <w:szCs w:val="24"/>
          <w:lang w:val="ru-RU"/>
        </w:rPr>
        <w:t>оложению возлагается на главного судью по месту проведения туров соревнований.</w:t>
      </w:r>
      <w:r w:rsidR="009B6E74">
        <w:rPr>
          <w:sz w:val="24"/>
          <w:szCs w:val="24"/>
          <w:lang w:val="ru-RU"/>
        </w:rPr>
        <w:t xml:space="preserve"> </w:t>
      </w:r>
      <w:r w:rsidR="009B6E74" w:rsidRPr="00137135">
        <w:rPr>
          <w:color w:val="auto"/>
          <w:sz w:val="24"/>
          <w:szCs w:val="24"/>
          <w:lang w:val="ru-RU"/>
        </w:rPr>
        <w:t>Непосредственное проведение соревнований осуществляет: судейская бригада, утвержденная на местах проведения соревнований. В целях подготовки баскетбольных арбитров, допускается привлекать для обслуживания игр соревнований лиц, обучающихся работе баскетбольных судей в Школах молодого арбитра, но только в паре с опытным судьей.</w:t>
      </w:r>
    </w:p>
    <w:p w:rsidR="005030B7" w:rsidRPr="00D76CCD" w:rsidRDefault="005030B7" w:rsidP="00E152D0">
      <w:pPr>
        <w:ind w:left="14" w:right="79"/>
        <w:rPr>
          <w:sz w:val="24"/>
          <w:szCs w:val="24"/>
          <w:lang w:val="ru-RU"/>
        </w:rPr>
      </w:pPr>
    </w:p>
    <w:p w:rsidR="00E152D0" w:rsidRDefault="00E152D0" w:rsidP="00E152D0">
      <w:pPr>
        <w:spacing w:after="329"/>
        <w:ind w:left="14" w:right="79"/>
        <w:rPr>
          <w:sz w:val="24"/>
          <w:szCs w:val="24"/>
          <w:lang w:val="ru-RU"/>
        </w:rPr>
      </w:pPr>
      <w:r w:rsidRPr="00E152D0">
        <w:rPr>
          <w:sz w:val="24"/>
          <w:szCs w:val="24"/>
          <w:lang w:val="ru-RU"/>
        </w:rPr>
        <w:t>2.5. Ответственность за соблюдение медицинских требований и оказание медицинской помощи возлагается на главного врача соревнований по месту проведения туров соревнований.</w:t>
      </w:r>
      <w:r w:rsidRPr="00E152D0">
        <w:rPr>
          <w:bCs/>
          <w:sz w:val="24"/>
          <w:szCs w:val="24"/>
          <w:lang w:val="ru-RU"/>
        </w:rPr>
        <w:t xml:space="preserve"> </w:t>
      </w:r>
      <w:r w:rsidRPr="00E152D0">
        <w:rPr>
          <w:sz w:val="24"/>
          <w:szCs w:val="24"/>
          <w:lang w:val="ru-RU"/>
        </w:rPr>
        <w:t>Врач должен быть одет в форму медицинского работника, иметь при себе необходимые медикаменты</w:t>
      </w:r>
      <w:r w:rsidR="00517834">
        <w:rPr>
          <w:sz w:val="24"/>
          <w:szCs w:val="24"/>
          <w:lang w:val="ru-RU"/>
        </w:rPr>
        <w:t xml:space="preserve"> и оборудование для оказания экстренной медицинской помощи</w:t>
      </w:r>
      <w:r w:rsidRPr="00E152D0">
        <w:rPr>
          <w:sz w:val="24"/>
          <w:szCs w:val="24"/>
          <w:lang w:val="ru-RU"/>
        </w:rPr>
        <w:t xml:space="preserve"> и </w:t>
      </w:r>
      <w:r w:rsidR="00BE5F33">
        <w:rPr>
          <w:sz w:val="24"/>
          <w:szCs w:val="24"/>
          <w:lang w:val="ru-RU"/>
        </w:rPr>
        <w:t xml:space="preserve">реанимационных мероприятий, </w:t>
      </w:r>
      <w:r w:rsidRPr="00E152D0">
        <w:rPr>
          <w:sz w:val="24"/>
          <w:szCs w:val="24"/>
          <w:lang w:val="ru-RU"/>
        </w:rPr>
        <w:t>находиться в непосредственной близости от игровой площадки</w:t>
      </w:r>
      <w:r w:rsidR="00BB0087">
        <w:rPr>
          <w:sz w:val="24"/>
          <w:szCs w:val="24"/>
          <w:lang w:val="ru-RU"/>
        </w:rPr>
        <w:t>.</w:t>
      </w:r>
    </w:p>
    <w:p w:rsidR="009A0CAC" w:rsidRPr="007F7CDF" w:rsidRDefault="009A0CAC" w:rsidP="00E152D0">
      <w:pPr>
        <w:spacing w:after="329"/>
        <w:ind w:left="14" w:right="79"/>
        <w:rPr>
          <w:color w:val="auto"/>
          <w:sz w:val="24"/>
          <w:szCs w:val="24"/>
          <w:lang w:val="ru-RU"/>
        </w:rPr>
      </w:pPr>
      <w:r w:rsidRPr="007F7CDF">
        <w:rPr>
          <w:color w:val="auto"/>
          <w:sz w:val="24"/>
          <w:szCs w:val="24"/>
          <w:lang w:val="ru-RU"/>
        </w:rPr>
        <w:t>2.6. «</w:t>
      </w:r>
      <w:r w:rsidRPr="007F7CDF">
        <w:rPr>
          <w:b/>
          <w:color w:val="auto"/>
          <w:sz w:val="24"/>
          <w:szCs w:val="24"/>
          <w:lang w:val="ru-RU"/>
        </w:rPr>
        <w:t>Проводящая сторона</w:t>
      </w:r>
      <w:r w:rsidRPr="007F7CDF">
        <w:rPr>
          <w:color w:val="auto"/>
          <w:sz w:val="24"/>
          <w:szCs w:val="24"/>
          <w:lang w:val="ru-RU"/>
        </w:rPr>
        <w:t>» – юридическое лицо (спортивная школа/клуб/спортивный комплекс и т.п.), принимающее на своей базе один или несколько туров ДБЛ «Аврора», далее «домашни</w:t>
      </w:r>
      <w:proofErr w:type="gramStart"/>
      <w:r w:rsidRPr="007F7CDF">
        <w:rPr>
          <w:color w:val="auto"/>
          <w:sz w:val="24"/>
          <w:szCs w:val="24"/>
          <w:lang w:val="ru-RU"/>
        </w:rPr>
        <w:t>й(</w:t>
      </w:r>
      <w:proofErr w:type="spellStart"/>
      <w:proofErr w:type="gramEnd"/>
      <w:r w:rsidRPr="007F7CDF">
        <w:rPr>
          <w:color w:val="auto"/>
          <w:sz w:val="24"/>
          <w:szCs w:val="24"/>
          <w:lang w:val="ru-RU"/>
        </w:rPr>
        <w:t>ие</w:t>
      </w:r>
      <w:proofErr w:type="spellEnd"/>
      <w:r w:rsidRPr="007F7CDF">
        <w:rPr>
          <w:color w:val="auto"/>
          <w:sz w:val="24"/>
          <w:szCs w:val="24"/>
          <w:lang w:val="ru-RU"/>
        </w:rPr>
        <w:t xml:space="preserve">) тур(ы)», осуществляющее непосредственное его проведение, обеспечение за свой счет, с возможностью привлечения третьих лиц, судей, статистиков, медицинского персонала на игры тура и обеспечивающее выполнение на них требований настоящего Регламента. </w:t>
      </w:r>
    </w:p>
    <w:p w:rsidR="0007117C" w:rsidRPr="007F7CDF" w:rsidRDefault="009A0CAC" w:rsidP="00E152D0">
      <w:pPr>
        <w:spacing w:after="329"/>
        <w:ind w:left="14" w:right="79"/>
        <w:rPr>
          <w:color w:val="auto"/>
          <w:sz w:val="24"/>
          <w:szCs w:val="24"/>
          <w:lang w:val="ru-RU"/>
        </w:rPr>
      </w:pPr>
      <w:r w:rsidRPr="007F7CDF">
        <w:rPr>
          <w:color w:val="auto"/>
          <w:sz w:val="24"/>
          <w:szCs w:val="24"/>
          <w:lang w:val="ru-RU"/>
        </w:rPr>
        <w:t>2.</w:t>
      </w:r>
      <w:r w:rsidR="0007117C" w:rsidRPr="007F7CDF">
        <w:rPr>
          <w:color w:val="auto"/>
          <w:sz w:val="24"/>
          <w:szCs w:val="24"/>
          <w:lang w:val="ru-RU"/>
        </w:rPr>
        <w:t>7</w:t>
      </w:r>
      <w:r w:rsidRPr="007F7CDF">
        <w:rPr>
          <w:color w:val="auto"/>
          <w:sz w:val="24"/>
          <w:szCs w:val="24"/>
          <w:lang w:val="ru-RU"/>
        </w:rPr>
        <w:t>. Для организации и проведения «домашнег</w:t>
      </w:r>
      <w:proofErr w:type="gramStart"/>
      <w:r w:rsidRPr="007F7CDF">
        <w:rPr>
          <w:color w:val="auto"/>
          <w:sz w:val="24"/>
          <w:szCs w:val="24"/>
          <w:lang w:val="ru-RU"/>
        </w:rPr>
        <w:t>о(</w:t>
      </w:r>
      <w:proofErr w:type="gramEnd"/>
      <w:r w:rsidRPr="007F7CDF">
        <w:rPr>
          <w:color w:val="auto"/>
          <w:sz w:val="24"/>
          <w:szCs w:val="24"/>
          <w:lang w:val="ru-RU"/>
        </w:rPr>
        <w:t>их) тура(</w:t>
      </w:r>
      <w:proofErr w:type="spellStart"/>
      <w:r w:rsidRPr="007F7CDF">
        <w:rPr>
          <w:color w:val="auto"/>
          <w:sz w:val="24"/>
          <w:szCs w:val="24"/>
          <w:lang w:val="ru-RU"/>
        </w:rPr>
        <w:t>ов</w:t>
      </w:r>
      <w:proofErr w:type="spellEnd"/>
      <w:r w:rsidRPr="007F7CDF">
        <w:rPr>
          <w:color w:val="auto"/>
          <w:sz w:val="24"/>
          <w:szCs w:val="24"/>
          <w:lang w:val="ru-RU"/>
        </w:rPr>
        <w:t>) турнира Проводящая сторона, в рамках настоящего Регламента, заключает с Организатором Соглашение о проведении тура(</w:t>
      </w:r>
      <w:proofErr w:type="spellStart"/>
      <w:r w:rsidRPr="007F7CDF">
        <w:rPr>
          <w:color w:val="auto"/>
          <w:sz w:val="24"/>
          <w:szCs w:val="24"/>
          <w:lang w:val="ru-RU"/>
        </w:rPr>
        <w:t>ов</w:t>
      </w:r>
      <w:proofErr w:type="spellEnd"/>
      <w:r w:rsidRPr="007F7CDF">
        <w:rPr>
          <w:color w:val="auto"/>
          <w:sz w:val="24"/>
          <w:szCs w:val="24"/>
          <w:lang w:val="ru-RU"/>
        </w:rPr>
        <w:t xml:space="preserve">) в виде Приложения к настоящему Регламенту (допускается </w:t>
      </w:r>
      <w:r w:rsidRPr="007F7CDF">
        <w:rPr>
          <w:color w:val="auto"/>
          <w:sz w:val="24"/>
          <w:szCs w:val="24"/>
          <w:lang w:val="ru-RU"/>
        </w:rPr>
        <w:lastRenderedPageBreak/>
        <w:t>подписание в скан.</w:t>
      </w:r>
      <w:r w:rsidR="0007117C" w:rsidRPr="007F7CDF">
        <w:rPr>
          <w:color w:val="auto"/>
          <w:sz w:val="24"/>
          <w:szCs w:val="24"/>
          <w:lang w:val="ru-RU"/>
        </w:rPr>
        <w:t xml:space="preserve"> </w:t>
      </w:r>
      <w:r w:rsidRPr="007F7CDF">
        <w:rPr>
          <w:color w:val="auto"/>
          <w:sz w:val="24"/>
          <w:szCs w:val="24"/>
          <w:lang w:val="ru-RU"/>
        </w:rPr>
        <w:t>копиях), где указывает место(а) проведения тура(</w:t>
      </w:r>
      <w:proofErr w:type="spellStart"/>
      <w:r w:rsidRPr="007F7CDF">
        <w:rPr>
          <w:color w:val="auto"/>
          <w:sz w:val="24"/>
          <w:szCs w:val="24"/>
          <w:lang w:val="ru-RU"/>
        </w:rPr>
        <w:t>ов</w:t>
      </w:r>
      <w:proofErr w:type="spellEnd"/>
      <w:r w:rsidRPr="007F7CDF">
        <w:rPr>
          <w:color w:val="auto"/>
          <w:sz w:val="24"/>
          <w:szCs w:val="24"/>
          <w:lang w:val="ru-RU"/>
        </w:rPr>
        <w:t>) турнира, сроки проведения, ответственных лиц за проведение тура(</w:t>
      </w:r>
      <w:proofErr w:type="spellStart"/>
      <w:r w:rsidRPr="007F7CDF">
        <w:rPr>
          <w:color w:val="auto"/>
          <w:sz w:val="24"/>
          <w:szCs w:val="24"/>
          <w:lang w:val="ru-RU"/>
        </w:rPr>
        <w:t>ов</w:t>
      </w:r>
      <w:proofErr w:type="spellEnd"/>
      <w:r w:rsidRPr="007F7CDF">
        <w:rPr>
          <w:color w:val="auto"/>
          <w:sz w:val="24"/>
          <w:szCs w:val="24"/>
          <w:lang w:val="ru-RU"/>
        </w:rPr>
        <w:t xml:space="preserve">) и акцептует обязанности Проводящей стороны турнира, определяемые в Приложении  к настоящему Регламенту </w:t>
      </w:r>
    </w:p>
    <w:p w:rsidR="0007117C" w:rsidRPr="007F7CDF" w:rsidRDefault="009A0CAC" w:rsidP="00E152D0">
      <w:pPr>
        <w:spacing w:after="329"/>
        <w:ind w:left="14" w:right="79"/>
        <w:rPr>
          <w:color w:val="auto"/>
          <w:sz w:val="24"/>
          <w:szCs w:val="24"/>
          <w:lang w:val="ru-RU"/>
        </w:rPr>
      </w:pPr>
      <w:r w:rsidRPr="007F7CDF">
        <w:rPr>
          <w:color w:val="auto"/>
          <w:sz w:val="24"/>
          <w:szCs w:val="24"/>
          <w:lang w:val="ru-RU"/>
        </w:rPr>
        <w:t>2.</w:t>
      </w:r>
      <w:r w:rsidR="0007117C" w:rsidRPr="007F7CDF">
        <w:rPr>
          <w:color w:val="auto"/>
          <w:sz w:val="24"/>
          <w:szCs w:val="24"/>
          <w:lang w:val="ru-RU"/>
        </w:rPr>
        <w:t>8</w:t>
      </w:r>
      <w:r w:rsidRPr="007F7CDF">
        <w:rPr>
          <w:color w:val="auto"/>
          <w:sz w:val="24"/>
          <w:szCs w:val="24"/>
          <w:lang w:val="ru-RU"/>
        </w:rPr>
        <w:t>. «</w:t>
      </w:r>
      <w:r w:rsidRPr="007F7CDF">
        <w:rPr>
          <w:b/>
          <w:color w:val="auto"/>
          <w:sz w:val="24"/>
          <w:szCs w:val="24"/>
          <w:lang w:val="ru-RU"/>
        </w:rPr>
        <w:t>Руководитель команды</w:t>
      </w:r>
      <w:r w:rsidRPr="007F7CDF">
        <w:rPr>
          <w:color w:val="auto"/>
          <w:sz w:val="24"/>
          <w:szCs w:val="24"/>
          <w:lang w:val="ru-RU"/>
        </w:rPr>
        <w:t>» - должностное лицо спортивной школы</w:t>
      </w:r>
      <w:r w:rsidR="0007117C" w:rsidRPr="007F7CDF">
        <w:rPr>
          <w:color w:val="auto"/>
          <w:sz w:val="24"/>
          <w:szCs w:val="24"/>
          <w:lang w:val="ru-RU"/>
        </w:rPr>
        <w:t xml:space="preserve"> </w:t>
      </w:r>
      <w:r w:rsidRPr="007F7CDF">
        <w:rPr>
          <w:color w:val="auto"/>
          <w:sz w:val="24"/>
          <w:szCs w:val="24"/>
          <w:lang w:val="ru-RU"/>
        </w:rPr>
        <w:t xml:space="preserve">(клуба)/ тренер, который направляет Организатору заявку команды для участия в турнире, привозит команду на туры. Заявка на участие должна быть согласована с руководителем организации, к которой относится данная команда. </w:t>
      </w:r>
    </w:p>
    <w:p w:rsidR="009A0CAC" w:rsidRPr="007F7CDF" w:rsidRDefault="009A0CAC" w:rsidP="00E152D0">
      <w:pPr>
        <w:spacing w:after="329"/>
        <w:ind w:left="14" w:right="79"/>
        <w:rPr>
          <w:color w:val="auto"/>
          <w:sz w:val="24"/>
          <w:szCs w:val="24"/>
          <w:lang w:val="ru-RU"/>
        </w:rPr>
      </w:pPr>
      <w:r w:rsidRPr="007F7CDF">
        <w:rPr>
          <w:color w:val="auto"/>
          <w:sz w:val="24"/>
          <w:szCs w:val="24"/>
          <w:lang w:val="ru-RU"/>
        </w:rPr>
        <w:t>2.</w:t>
      </w:r>
      <w:r w:rsidR="0007117C" w:rsidRPr="007F7CDF">
        <w:rPr>
          <w:color w:val="auto"/>
          <w:sz w:val="24"/>
          <w:szCs w:val="24"/>
          <w:lang w:val="ru-RU"/>
        </w:rPr>
        <w:t>9</w:t>
      </w:r>
      <w:r w:rsidRPr="007F7CDF">
        <w:rPr>
          <w:color w:val="auto"/>
          <w:sz w:val="24"/>
          <w:szCs w:val="24"/>
          <w:lang w:val="ru-RU"/>
        </w:rPr>
        <w:t>. «</w:t>
      </w:r>
      <w:r w:rsidRPr="007F7CDF">
        <w:rPr>
          <w:b/>
          <w:color w:val="auto"/>
          <w:sz w:val="24"/>
          <w:szCs w:val="24"/>
          <w:lang w:val="ru-RU"/>
        </w:rPr>
        <w:t>Спортивное пространство</w:t>
      </w:r>
      <w:r w:rsidRPr="007F7CDF">
        <w:rPr>
          <w:color w:val="auto"/>
          <w:sz w:val="24"/>
          <w:szCs w:val="24"/>
          <w:lang w:val="ru-RU"/>
        </w:rPr>
        <w:t>» - территория и размещенные на нем здания и сооружения непосредственно связанные с местом размещения, питания участников тура и место проведения игр соответствующего тура. Поведение участников тура в Спортивном пространстве предполагает бережное и рачительное отношение ко всему находящемуся в нем имуществу. При возникновении ситуации порчи и/или уничтожения имущества на территории Спортивного пространства Проводящая сторона привлекает для решения вопросов о привлечении к административной ответственности компетентные органы.</w:t>
      </w:r>
    </w:p>
    <w:p w:rsidR="00ED6A54" w:rsidRPr="007F7CDF" w:rsidRDefault="00ED6A54" w:rsidP="00E152D0">
      <w:pPr>
        <w:spacing w:after="329"/>
        <w:ind w:left="14" w:right="79"/>
        <w:rPr>
          <w:color w:val="auto"/>
          <w:sz w:val="24"/>
          <w:szCs w:val="24"/>
          <w:lang w:val="ru-RU"/>
        </w:rPr>
      </w:pPr>
      <w:r w:rsidRPr="007F7CDF">
        <w:rPr>
          <w:color w:val="auto"/>
          <w:sz w:val="24"/>
          <w:szCs w:val="24"/>
          <w:lang w:val="ru-RU"/>
        </w:rPr>
        <w:t xml:space="preserve">2.10. </w:t>
      </w:r>
      <w:r w:rsidRPr="007F7CDF">
        <w:rPr>
          <w:b/>
          <w:color w:val="auto"/>
          <w:sz w:val="24"/>
          <w:szCs w:val="24"/>
          <w:lang w:val="ru-RU"/>
        </w:rPr>
        <w:t>Онлайн-трансляция</w:t>
      </w:r>
      <w:r w:rsidRPr="007F7CDF">
        <w:rPr>
          <w:color w:val="auto"/>
          <w:sz w:val="24"/>
          <w:szCs w:val="24"/>
          <w:lang w:val="ru-RU"/>
        </w:rPr>
        <w:t>.</w:t>
      </w:r>
      <w:r w:rsidR="007F7CDF" w:rsidRPr="007F7CDF">
        <w:rPr>
          <w:color w:val="auto"/>
          <w:sz w:val="24"/>
          <w:szCs w:val="24"/>
          <w:lang w:val="ru-RU"/>
        </w:rPr>
        <w:t xml:space="preserve"> Не менее</w:t>
      </w:r>
      <w:r w:rsidRPr="007F7CDF">
        <w:rPr>
          <w:color w:val="auto"/>
          <w:sz w:val="24"/>
          <w:szCs w:val="24"/>
          <w:lang w:val="ru-RU"/>
        </w:rPr>
        <w:t xml:space="preserve"> чем за 3 дня представитель Проводящей стороны информирует о готовности к ведению онлайн-трансляции на странице ДБЛ «Аврора» и получает от Организатора необходимые для трансляции адреса и ключи потока по каждому игровому дню. Трансляция начинается за 10 минут до начала первой игры дня и ведется непрерывно в течение игрового дня. </w:t>
      </w:r>
    </w:p>
    <w:p w:rsidR="00ED6A54" w:rsidRPr="007F7CDF" w:rsidRDefault="00ED6A54" w:rsidP="00ED6A54">
      <w:pPr>
        <w:spacing w:after="329"/>
        <w:ind w:left="14" w:right="79"/>
        <w:rPr>
          <w:color w:val="auto"/>
          <w:sz w:val="24"/>
          <w:szCs w:val="24"/>
          <w:lang w:val="ru-RU"/>
        </w:rPr>
      </w:pPr>
      <w:r w:rsidRPr="007F7CDF">
        <w:rPr>
          <w:color w:val="auto"/>
          <w:sz w:val="24"/>
          <w:szCs w:val="24"/>
          <w:lang w:val="ru-RU"/>
        </w:rPr>
        <w:t xml:space="preserve">2.11. </w:t>
      </w:r>
      <w:r w:rsidRPr="007F7CDF">
        <w:rPr>
          <w:b/>
          <w:color w:val="auto"/>
          <w:sz w:val="24"/>
          <w:szCs w:val="24"/>
          <w:lang w:val="ru-RU"/>
        </w:rPr>
        <w:t>Онлайн-статистика</w:t>
      </w:r>
      <w:r w:rsidRPr="007F7CDF">
        <w:rPr>
          <w:color w:val="auto"/>
          <w:sz w:val="24"/>
          <w:szCs w:val="24"/>
          <w:lang w:val="ru-RU"/>
        </w:rPr>
        <w:t>. Игры турнира сопровождаются ведением онлайн-статистики игр с использованием специализированной программы «</w:t>
      </w:r>
      <w:proofErr w:type="spellStart"/>
      <w:r w:rsidRPr="007F7CDF">
        <w:rPr>
          <w:color w:val="auto"/>
          <w:sz w:val="24"/>
          <w:szCs w:val="24"/>
          <w:lang w:val="ru-RU"/>
        </w:rPr>
        <w:t>Спортотека</w:t>
      </w:r>
      <w:proofErr w:type="spellEnd"/>
      <w:r w:rsidRPr="007F7CDF">
        <w:rPr>
          <w:color w:val="auto"/>
          <w:sz w:val="24"/>
          <w:szCs w:val="24"/>
          <w:lang w:val="ru-RU"/>
        </w:rPr>
        <w:t>». Проводящая организация, при подготовке домашнего тура заблаговременно получает информацию и доступ к программе для подготовки.</w:t>
      </w:r>
    </w:p>
    <w:p w:rsidR="00E152D0" w:rsidRPr="00E152D0" w:rsidRDefault="00E152D0" w:rsidP="008D5765">
      <w:pPr>
        <w:pStyle w:val="1"/>
        <w:spacing w:after="120" w:line="240" w:lineRule="auto"/>
        <w:ind w:left="39" w:right="0" w:hanging="11"/>
        <w:jc w:val="center"/>
        <w:rPr>
          <w:sz w:val="24"/>
          <w:szCs w:val="24"/>
          <w:lang w:val="ru-RU"/>
        </w:rPr>
      </w:pPr>
      <w:r w:rsidRPr="00E152D0">
        <w:rPr>
          <w:sz w:val="24"/>
          <w:szCs w:val="24"/>
          <w:lang w:val="ru-RU"/>
        </w:rPr>
        <w:t>3. ОБЕСПЕЧЕНИЕ БЕЗОПАСНОСТИ УЧАСТНИКОВ И ЗРИТЕЛЕЙ</w:t>
      </w:r>
    </w:p>
    <w:p w:rsidR="00E152D0" w:rsidRPr="00E152D0" w:rsidRDefault="00E152D0" w:rsidP="00E152D0">
      <w:pPr>
        <w:ind w:left="14" w:right="79"/>
        <w:rPr>
          <w:sz w:val="24"/>
          <w:szCs w:val="24"/>
          <w:lang w:val="ru-RU"/>
        </w:rPr>
      </w:pPr>
      <w:r w:rsidRPr="00E152D0">
        <w:rPr>
          <w:sz w:val="24"/>
          <w:szCs w:val="24"/>
          <w:lang w:val="ru-RU"/>
        </w:rPr>
        <w:t>3.1. Обеспечение безопасности участников и зрителей осуществляется в соответствии со следующими нормативно-правовыми актами:</w:t>
      </w:r>
    </w:p>
    <w:p w:rsidR="00E152D0" w:rsidRPr="00E152D0" w:rsidRDefault="00E152D0" w:rsidP="00E152D0">
      <w:pPr>
        <w:numPr>
          <w:ilvl w:val="0"/>
          <w:numId w:val="2"/>
        </w:numPr>
        <w:ind w:right="79"/>
        <w:rPr>
          <w:sz w:val="24"/>
          <w:szCs w:val="24"/>
          <w:lang w:val="ru-RU"/>
        </w:rPr>
      </w:pPr>
      <w:r w:rsidRPr="00E152D0">
        <w:rPr>
          <w:sz w:val="24"/>
          <w:szCs w:val="24"/>
          <w:lang w:val="ru-RU"/>
        </w:rPr>
        <w:t>Правилами и положением о порядке организации и проведения массовых культурно-просветительных, театрально-зрелищных, спортивных и рекламных мероприятий, утвержденным региональными органами исполнительной власти по месту проведения туров Лиги</w:t>
      </w:r>
    </w:p>
    <w:p w:rsidR="00E152D0" w:rsidRPr="00E152D0" w:rsidRDefault="00E152D0" w:rsidP="00E152D0">
      <w:pPr>
        <w:numPr>
          <w:ilvl w:val="0"/>
          <w:numId w:val="2"/>
        </w:numPr>
        <w:ind w:right="79"/>
        <w:rPr>
          <w:sz w:val="24"/>
          <w:szCs w:val="24"/>
          <w:lang w:val="ru-RU"/>
        </w:rPr>
      </w:pPr>
      <w:r w:rsidRPr="00E152D0">
        <w:rPr>
          <w:sz w:val="24"/>
          <w:szCs w:val="24"/>
          <w:lang w:val="ru-RU"/>
        </w:rPr>
        <w:t>Постановлением Правительства РФ от 18.04.2014 № 353 «Об утверждении Правил обеспечения безопасности при проведении официальных спортивных соревнований»;</w:t>
      </w:r>
    </w:p>
    <w:p w:rsidR="00E152D0" w:rsidRPr="00E152D0" w:rsidRDefault="00E152D0" w:rsidP="00E152D0">
      <w:pPr>
        <w:numPr>
          <w:ilvl w:val="0"/>
          <w:numId w:val="2"/>
        </w:numPr>
        <w:ind w:right="79"/>
        <w:rPr>
          <w:sz w:val="24"/>
          <w:szCs w:val="24"/>
          <w:lang w:val="ru-RU"/>
        </w:rPr>
      </w:pPr>
      <w:proofErr w:type="gramStart"/>
      <w:r w:rsidRPr="00E152D0">
        <w:rPr>
          <w:sz w:val="24"/>
          <w:szCs w:val="24"/>
          <w:lang w:val="ru-RU"/>
        </w:rPr>
        <w:t>Приказом Минздрава России 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roofErr w:type="gramEnd"/>
    </w:p>
    <w:p w:rsidR="00DF0F89" w:rsidRPr="005030B7" w:rsidRDefault="00E152D0" w:rsidP="00E152D0">
      <w:pPr>
        <w:numPr>
          <w:ilvl w:val="0"/>
          <w:numId w:val="2"/>
        </w:numPr>
        <w:ind w:right="79"/>
        <w:rPr>
          <w:sz w:val="24"/>
          <w:szCs w:val="24"/>
          <w:lang w:val="ru-RU"/>
        </w:rPr>
      </w:pPr>
      <w:r w:rsidRPr="00E152D0">
        <w:rPr>
          <w:sz w:val="24"/>
          <w:szCs w:val="24"/>
          <w:lang w:val="ru-RU"/>
        </w:rPr>
        <w:t xml:space="preserve">Иными распорядительными документами по вопросам обеспечения общественной безопасности при проведении спортивных соревнований. </w:t>
      </w:r>
    </w:p>
    <w:p w:rsidR="005030B7" w:rsidRDefault="005030B7" w:rsidP="009B6E74">
      <w:pPr>
        <w:ind w:left="18" w:right="79" w:firstLine="0"/>
        <w:rPr>
          <w:sz w:val="24"/>
          <w:szCs w:val="24"/>
          <w:lang w:val="ru-RU"/>
        </w:rPr>
      </w:pPr>
    </w:p>
    <w:p w:rsidR="00E152D0" w:rsidRPr="00D76CCD" w:rsidRDefault="00E152D0" w:rsidP="00DF0F89">
      <w:pPr>
        <w:ind w:left="18" w:right="79" w:firstLine="0"/>
        <w:rPr>
          <w:sz w:val="24"/>
          <w:szCs w:val="24"/>
          <w:lang w:val="ru-RU"/>
        </w:rPr>
      </w:pPr>
      <w:r w:rsidRPr="00E152D0">
        <w:rPr>
          <w:sz w:val="24"/>
          <w:szCs w:val="24"/>
          <w:lang w:val="ru-RU"/>
        </w:rPr>
        <w:t>3.2. Обязательно наличие квалифицированного медицинского персонала для оказания медицинской помощи в период проведения соревнований.</w:t>
      </w:r>
    </w:p>
    <w:p w:rsidR="005030B7" w:rsidRPr="00D76CCD" w:rsidRDefault="005030B7" w:rsidP="00DF0F89">
      <w:pPr>
        <w:ind w:left="18" w:right="79" w:firstLine="0"/>
        <w:rPr>
          <w:sz w:val="24"/>
          <w:szCs w:val="24"/>
          <w:lang w:val="ru-RU"/>
        </w:rPr>
      </w:pPr>
    </w:p>
    <w:p w:rsidR="00E152D0" w:rsidRPr="00D76CCD" w:rsidRDefault="00DF0F89" w:rsidP="00DF0F89">
      <w:pPr>
        <w:ind w:left="14" w:right="79" w:firstLine="0"/>
        <w:rPr>
          <w:sz w:val="24"/>
          <w:szCs w:val="24"/>
          <w:lang w:val="ru-RU"/>
        </w:rPr>
      </w:pPr>
      <w:r>
        <w:rPr>
          <w:sz w:val="24"/>
          <w:szCs w:val="24"/>
          <w:lang w:val="ru-RU"/>
        </w:rPr>
        <w:t xml:space="preserve">3.3. </w:t>
      </w:r>
      <w:r w:rsidR="00E152D0" w:rsidRPr="00E152D0">
        <w:rPr>
          <w:sz w:val="24"/>
          <w:szCs w:val="24"/>
          <w:lang w:val="ru-RU"/>
        </w:rPr>
        <w:t>Место проведения соревнования отвечает требованиям соответствующих нормативно-правовых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и имеет паспорт готовности спортивного сооружения к проведению мероприятий.</w:t>
      </w:r>
    </w:p>
    <w:p w:rsidR="005030B7" w:rsidRPr="00D76CCD" w:rsidRDefault="005030B7" w:rsidP="00DF0F89">
      <w:pPr>
        <w:ind w:left="14" w:right="79" w:firstLine="0"/>
        <w:rPr>
          <w:sz w:val="24"/>
          <w:szCs w:val="24"/>
          <w:lang w:val="ru-RU"/>
        </w:rPr>
      </w:pPr>
    </w:p>
    <w:p w:rsidR="00E152D0" w:rsidRPr="00D76CCD" w:rsidRDefault="00DF0F89" w:rsidP="00DF0F89">
      <w:pPr>
        <w:ind w:left="14" w:right="79" w:firstLine="0"/>
        <w:rPr>
          <w:sz w:val="24"/>
          <w:szCs w:val="24"/>
          <w:lang w:val="ru-RU"/>
        </w:rPr>
      </w:pPr>
      <w:r>
        <w:rPr>
          <w:sz w:val="24"/>
          <w:szCs w:val="24"/>
          <w:lang w:val="ru-RU"/>
        </w:rPr>
        <w:t xml:space="preserve">3.4. </w:t>
      </w:r>
      <w:r w:rsidR="00E152D0" w:rsidRPr="00E152D0">
        <w:rPr>
          <w:sz w:val="24"/>
          <w:szCs w:val="24"/>
          <w:lang w:val="ru-RU"/>
        </w:rPr>
        <w:t>К участию в турнире допускаются игроки, имеющие договор (оригинал) или именной сертификат к коллективному договору (оригинал) о страховании от несчастных случаев, ущерба жизни и здоровья, которые представляются в судейскую коллегию и на мандатную комиссию. Страхование участников</w:t>
      </w:r>
      <w:r w:rsidR="00E152D0" w:rsidRPr="00DF0F89">
        <w:rPr>
          <w:sz w:val="24"/>
          <w:szCs w:val="24"/>
          <w:lang w:val="ru-RU"/>
        </w:rPr>
        <w:t xml:space="preserve"> </w:t>
      </w:r>
      <w:r w:rsidR="00E152D0" w:rsidRPr="00E152D0">
        <w:rPr>
          <w:sz w:val="24"/>
          <w:szCs w:val="24"/>
          <w:lang w:val="ru-RU"/>
        </w:rPr>
        <w:t>Турнира производится</w:t>
      </w:r>
      <w:r w:rsidR="00E152D0" w:rsidRPr="00DF0F89">
        <w:rPr>
          <w:sz w:val="24"/>
          <w:szCs w:val="24"/>
          <w:lang w:val="ru-RU"/>
        </w:rPr>
        <w:t xml:space="preserve"> </w:t>
      </w:r>
      <w:r w:rsidR="00E152D0" w:rsidRPr="00E152D0">
        <w:rPr>
          <w:sz w:val="24"/>
          <w:szCs w:val="24"/>
          <w:lang w:val="ru-RU"/>
        </w:rPr>
        <w:t>за счет</w:t>
      </w:r>
      <w:r w:rsidR="00E152D0" w:rsidRPr="00DF0F89">
        <w:rPr>
          <w:sz w:val="24"/>
          <w:szCs w:val="24"/>
          <w:lang w:val="ru-RU"/>
        </w:rPr>
        <w:t xml:space="preserve"> </w:t>
      </w:r>
      <w:r w:rsidR="00E152D0" w:rsidRPr="00E152D0">
        <w:rPr>
          <w:sz w:val="24"/>
          <w:szCs w:val="24"/>
          <w:lang w:val="ru-RU"/>
        </w:rPr>
        <w:t>командирующих организаций</w:t>
      </w:r>
      <w:r w:rsidR="00E152D0" w:rsidRPr="00DF0F89">
        <w:rPr>
          <w:sz w:val="24"/>
          <w:szCs w:val="24"/>
          <w:lang w:val="ru-RU"/>
        </w:rPr>
        <w:t>.</w:t>
      </w:r>
    </w:p>
    <w:p w:rsidR="005030B7" w:rsidRPr="00D76CCD" w:rsidRDefault="005030B7" w:rsidP="00DF0F89">
      <w:pPr>
        <w:ind w:left="14" w:right="79" w:firstLine="0"/>
        <w:rPr>
          <w:sz w:val="24"/>
          <w:szCs w:val="24"/>
          <w:lang w:val="ru-RU"/>
        </w:rPr>
      </w:pPr>
    </w:p>
    <w:p w:rsidR="00E152D0" w:rsidRPr="00D76CCD" w:rsidRDefault="00DF0F89" w:rsidP="00DF0F89">
      <w:pPr>
        <w:ind w:left="18" w:right="79" w:firstLine="0"/>
        <w:rPr>
          <w:sz w:val="24"/>
          <w:szCs w:val="24"/>
          <w:lang w:val="ru-RU"/>
        </w:rPr>
      </w:pPr>
      <w:r>
        <w:rPr>
          <w:sz w:val="24"/>
          <w:szCs w:val="24"/>
          <w:lang w:val="ru-RU"/>
        </w:rPr>
        <w:t xml:space="preserve">3.5. </w:t>
      </w:r>
      <w:r w:rsidR="00E152D0" w:rsidRPr="00E152D0">
        <w:rPr>
          <w:sz w:val="24"/>
          <w:szCs w:val="24"/>
          <w:lang w:val="ru-RU"/>
        </w:rPr>
        <w:t>Каждый участник соревнования должен иметь медицинский допуск в официальной заявке</w:t>
      </w:r>
      <w:r w:rsidR="00517834">
        <w:rPr>
          <w:sz w:val="24"/>
          <w:szCs w:val="24"/>
          <w:lang w:val="ru-RU"/>
        </w:rPr>
        <w:t xml:space="preserve"> команды на соответствующий тур соревнований Лиги</w:t>
      </w:r>
      <w:r w:rsidR="00E152D0" w:rsidRPr="00E152D0">
        <w:rPr>
          <w:sz w:val="24"/>
          <w:szCs w:val="24"/>
          <w:lang w:val="ru-RU"/>
        </w:rPr>
        <w:t>.</w:t>
      </w:r>
    </w:p>
    <w:p w:rsidR="005030B7" w:rsidRPr="00D76CCD" w:rsidRDefault="005030B7" w:rsidP="00DF0F89">
      <w:pPr>
        <w:ind w:left="18" w:right="79" w:firstLine="0"/>
        <w:rPr>
          <w:sz w:val="24"/>
          <w:szCs w:val="24"/>
          <w:lang w:val="ru-RU"/>
        </w:rPr>
      </w:pPr>
    </w:p>
    <w:p w:rsidR="00E152D0" w:rsidRDefault="00DF0F89" w:rsidP="00DF0F89">
      <w:pPr>
        <w:spacing w:after="0" w:line="240" w:lineRule="auto"/>
        <w:ind w:left="14" w:right="79" w:firstLine="0"/>
        <w:rPr>
          <w:sz w:val="24"/>
          <w:szCs w:val="24"/>
          <w:lang w:val="ru-RU"/>
        </w:rPr>
      </w:pPr>
      <w:r>
        <w:rPr>
          <w:sz w:val="24"/>
          <w:szCs w:val="24"/>
          <w:lang w:val="ru-RU"/>
        </w:rPr>
        <w:t xml:space="preserve">3.6. </w:t>
      </w:r>
      <w:r w:rsidR="00E152D0" w:rsidRPr="00E152D0">
        <w:rPr>
          <w:sz w:val="24"/>
          <w:szCs w:val="24"/>
          <w:lang w:val="ru-RU"/>
        </w:rPr>
        <w:t xml:space="preserve">Каждый участник, тренер и представитель делегации обязан соблюдать требования о запрете применения допинговых средств и методов в соответствии с Общероссийскими антидопинговыми правилами, утвержденными приказом </w:t>
      </w:r>
      <w:proofErr w:type="spellStart"/>
      <w:r w:rsidR="00E152D0" w:rsidRPr="00E152D0">
        <w:rPr>
          <w:sz w:val="24"/>
          <w:szCs w:val="24"/>
          <w:lang w:val="ru-RU"/>
        </w:rPr>
        <w:t>Минспорта</w:t>
      </w:r>
      <w:proofErr w:type="spellEnd"/>
      <w:r w:rsidR="00E152D0" w:rsidRPr="00E152D0">
        <w:rPr>
          <w:sz w:val="24"/>
          <w:szCs w:val="24"/>
          <w:lang w:val="ru-RU"/>
        </w:rPr>
        <w:t xml:space="preserve"> России от 9 августа 2016 г. № 947 «Об утверждении Общероссийских антидопинговых правил», и требованиями Всемирного антидопингового агентства. </w:t>
      </w:r>
    </w:p>
    <w:p w:rsidR="00BD36EF" w:rsidRPr="00E152D0" w:rsidRDefault="00BD36EF" w:rsidP="00DF0F89">
      <w:pPr>
        <w:spacing w:after="0" w:line="240" w:lineRule="auto"/>
        <w:ind w:left="14" w:right="79" w:firstLine="0"/>
        <w:rPr>
          <w:sz w:val="24"/>
          <w:szCs w:val="24"/>
          <w:lang w:val="ru-RU"/>
        </w:rPr>
      </w:pPr>
    </w:p>
    <w:p w:rsidR="00E152D0" w:rsidRDefault="00DF0F89" w:rsidP="009B6E74">
      <w:pPr>
        <w:spacing w:after="0"/>
        <w:ind w:right="79"/>
        <w:rPr>
          <w:sz w:val="24"/>
          <w:szCs w:val="24"/>
          <w:lang w:val="ru-RU"/>
        </w:rPr>
      </w:pPr>
      <w:r>
        <w:rPr>
          <w:sz w:val="24"/>
          <w:szCs w:val="24"/>
          <w:lang w:val="ru-RU"/>
        </w:rPr>
        <w:t xml:space="preserve">3.7. </w:t>
      </w:r>
      <w:r w:rsidR="00E152D0" w:rsidRPr="00E152D0">
        <w:rPr>
          <w:sz w:val="24"/>
          <w:szCs w:val="24"/>
          <w:lang w:val="ru-RU"/>
        </w:rPr>
        <w:t xml:space="preserve">Участники и гости соревнований обязаны строго соблюдать Правила соревнований, правила данного </w:t>
      </w:r>
      <w:r w:rsidR="00517834">
        <w:rPr>
          <w:sz w:val="24"/>
          <w:szCs w:val="24"/>
          <w:lang w:val="ru-RU"/>
        </w:rPr>
        <w:t>Регламента</w:t>
      </w:r>
      <w:r w:rsidR="00E152D0" w:rsidRPr="00E152D0">
        <w:rPr>
          <w:sz w:val="24"/>
          <w:szCs w:val="24"/>
          <w:lang w:val="ru-RU"/>
        </w:rPr>
        <w:t xml:space="preserve"> и правила посещения общественных мест и спортивных объектов.</w:t>
      </w:r>
    </w:p>
    <w:p w:rsidR="009B6E74" w:rsidRDefault="009B6E74" w:rsidP="009B6E74">
      <w:pPr>
        <w:spacing w:after="0"/>
        <w:ind w:right="79"/>
        <w:rPr>
          <w:sz w:val="24"/>
          <w:szCs w:val="24"/>
          <w:lang w:val="ru-RU"/>
        </w:rPr>
      </w:pPr>
    </w:p>
    <w:p w:rsidR="009B6E74" w:rsidRPr="007F7CDF" w:rsidRDefault="009B6E74" w:rsidP="009B6E74">
      <w:pPr>
        <w:spacing w:after="0"/>
        <w:ind w:right="79"/>
        <w:rPr>
          <w:color w:val="auto"/>
          <w:sz w:val="24"/>
          <w:szCs w:val="24"/>
          <w:lang w:val="ru-RU"/>
        </w:rPr>
      </w:pPr>
      <w:r w:rsidRPr="007F7CDF">
        <w:rPr>
          <w:color w:val="auto"/>
          <w:sz w:val="24"/>
          <w:szCs w:val="24"/>
          <w:lang w:val="ru-RU"/>
        </w:rPr>
        <w:t xml:space="preserve">3.8. </w:t>
      </w:r>
      <w:proofErr w:type="gramStart"/>
      <w:r w:rsidRPr="007F7CDF">
        <w:rPr>
          <w:color w:val="auto"/>
          <w:sz w:val="24"/>
          <w:szCs w:val="24"/>
          <w:lang w:val="ru-RU"/>
        </w:rPr>
        <w:t>В целях безопасности участников и гостей соревнований, судьи, обслуживающие игры, и Проводящая организация наделяется правом остановки игры и удалению из зала до окончания соответствующей игры, лиц, нарушающих правила поведения в общественных местах и общественный порядок, а так же в случае неподобающего поведения тренеров команд, игроков и зрителей (оскорбительные жесты, нецензурная брань, провокация драки и т.п.) в адрес игроков, судей</w:t>
      </w:r>
      <w:proofErr w:type="gramEnd"/>
      <w:r w:rsidRPr="007F7CDF">
        <w:rPr>
          <w:color w:val="auto"/>
          <w:sz w:val="24"/>
          <w:szCs w:val="24"/>
          <w:lang w:val="ru-RU"/>
        </w:rPr>
        <w:t>, организаторов тура. Лица с признаками алкогольного опьянения автоматически лишаются права посещения детского мероприятия в соответствующий день.</w:t>
      </w:r>
    </w:p>
    <w:p w:rsidR="0022213B" w:rsidRPr="007F7CDF" w:rsidRDefault="0022213B" w:rsidP="009B6E74">
      <w:pPr>
        <w:spacing w:after="0"/>
        <w:ind w:right="79"/>
        <w:rPr>
          <w:color w:val="auto"/>
          <w:sz w:val="24"/>
          <w:szCs w:val="24"/>
          <w:lang w:val="ru-RU"/>
        </w:rPr>
      </w:pPr>
    </w:p>
    <w:p w:rsidR="0022213B" w:rsidRPr="007F7CDF" w:rsidRDefault="0022213B" w:rsidP="009B6E74">
      <w:pPr>
        <w:spacing w:after="0"/>
        <w:ind w:right="79"/>
        <w:rPr>
          <w:color w:val="auto"/>
          <w:sz w:val="24"/>
          <w:szCs w:val="24"/>
          <w:lang w:val="ru-RU"/>
        </w:rPr>
      </w:pPr>
      <w:r w:rsidRPr="007F7CDF">
        <w:rPr>
          <w:color w:val="auto"/>
          <w:sz w:val="24"/>
          <w:szCs w:val="24"/>
          <w:lang w:val="ru-RU"/>
        </w:rPr>
        <w:t>3.9. Болельщики команд могут допускаться на игры по усмотрению Принимающей стороны, с учетом распоряжений местных органов власти. На допуск болельщиков команды в зал на игры дает свое согласие Руководитель команды, который несет ответственность за соблюдение болельщиками правил общественного порядка, этикета. В случае нарушения болельщиками данных правил, судьи имеют право остановить игру и удалить болельщик</w:t>
      </w:r>
      <w:proofErr w:type="gramStart"/>
      <w:r w:rsidRPr="007F7CDF">
        <w:rPr>
          <w:color w:val="auto"/>
          <w:sz w:val="24"/>
          <w:szCs w:val="24"/>
          <w:lang w:val="ru-RU"/>
        </w:rPr>
        <w:t>а(</w:t>
      </w:r>
      <w:proofErr w:type="gramEnd"/>
      <w:r w:rsidRPr="007F7CDF">
        <w:rPr>
          <w:color w:val="auto"/>
          <w:sz w:val="24"/>
          <w:szCs w:val="24"/>
          <w:lang w:val="ru-RU"/>
        </w:rPr>
        <w:t>ков) команды из зала до окончания игры. При повторном нарушении вышеуказанных правил поведения болельщико</w:t>
      </w:r>
      <w:proofErr w:type="gramStart"/>
      <w:r w:rsidRPr="007F7CDF">
        <w:rPr>
          <w:color w:val="auto"/>
          <w:sz w:val="24"/>
          <w:szCs w:val="24"/>
          <w:lang w:val="ru-RU"/>
        </w:rPr>
        <w:t>м(</w:t>
      </w:r>
      <w:proofErr w:type="spellStart"/>
      <w:proofErr w:type="gramEnd"/>
      <w:r w:rsidRPr="007F7CDF">
        <w:rPr>
          <w:color w:val="auto"/>
          <w:sz w:val="24"/>
          <w:szCs w:val="24"/>
          <w:lang w:val="ru-RU"/>
        </w:rPr>
        <w:t>ками</w:t>
      </w:r>
      <w:proofErr w:type="spellEnd"/>
      <w:r w:rsidRPr="007F7CDF">
        <w:rPr>
          <w:color w:val="auto"/>
          <w:sz w:val="24"/>
          <w:szCs w:val="24"/>
          <w:lang w:val="ru-RU"/>
        </w:rPr>
        <w:t xml:space="preserve">), Главный судья удаляет болельщиков-нарушителей из зала до конца тура. </w:t>
      </w:r>
    </w:p>
    <w:p w:rsidR="0022213B" w:rsidRPr="007F7CDF" w:rsidRDefault="0022213B" w:rsidP="009B6E74">
      <w:pPr>
        <w:spacing w:after="0"/>
        <w:ind w:right="79"/>
        <w:rPr>
          <w:color w:val="auto"/>
          <w:sz w:val="24"/>
          <w:szCs w:val="24"/>
          <w:lang w:val="ru-RU"/>
        </w:rPr>
      </w:pPr>
      <w:r w:rsidRPr="007F7CDF">
        <w:rPr>
          <w:color w:val="auto"/>
          <w:sz w:val="24"/>
          <w:szCs w:val="24"/>
          <w:lang w:val="ru-RU"/>
        </w:rPr>
        <w:t xml:space="preserve">Для болельщиков, по инициативе и силами третьих лиц, будет организована онлайн-трансляция на сайте </w:t>
      </w:r>
      <w:r w:rsidRPr="007F7CDF">
        <w:rPr>
          <w:color w:val="auto"/>
          <w:sz w:val="24"/>
          <w:szCs w:val="24"/>
        </w:rPr>
        <w:t>www</w:t>
      </w:r>
      <w:r w:rsidRPr="007F7CDF">
        <w:rPr>
          <w:color w:val="auto"/>
          <w:sz w:val="24"/>
          <w:szCs w:val="24"/>
          <w:lang w:val="ru-RU"/>
        </w:rPr>
        <w:t>.</w:t>
      </w:r>
      <w:proofErr w:type="spellStart"/>
      <w:r w:rsidRPr="007F7CDF">
        <w:rPr>
          <w:color w:val="auto"/>
          <w:sz w:val="24"/>
          <w:szCs w:val="24"/>
        </w:rPr>
        <w:t>phoenixtv</w:t>
      </w:r>
      <w:proofErr w:type="spellEnd"/>
      <w:r w:rsidRPr="007F7CDF">
        <w:rPr>
          <w:color w:val="auto"/>
          <w:sz w:val="24"/>
          <w:szCs w:val="24"/>
          <w:lang w:val="ru-RU"/>
        </w:rPr>
        <w:t>.</w:t>
      </w:r>
      <w:proofErr w:type="spellStart"/>
      <w:r w:rsidRPr="007F7CDF">
        <w:rPr>
          <w:color w:val="auto"/>
          <w:sz w:val="24"/>
          <w:szCs w:val="24"/>
        </w:rPr>
        <w:t>ru</w:t>
      </w:r>
      <w:proofErr w:type="spellEnd"/>
      <w:r w:rsidR="007F7CDF" w:rsidRPr="007F7CDF">
        <w:rPr>
          <w:color w:val="auto"/>
          <w:sz w:val="24"/>
          <w:szCs w:val="24"/>
          <w:lang w:val="ru-RU"/>
        </w:rPr>
        <w:t>.</w:t>
      </w:r>
      <w:r w:rsidRPr="007F7CDF">
        <w:rPr>
          <w:color w:val="auto"/>
          <w:sz w:val="24"/>
          <w:szCs w:val="24"/>
          <w:lang w:val="ru-RU"/>
        </w:rPr>
        <w:t xml:space="preserve"> К трансляциям игр болельщики могут перейти с сайтов Организатора турнира </w:t>
      </w:r>
      <w:r w:rsidRPr="007F7CDF">
        <w:rPr>
          <w:color w:val="auto"/>
          <w:sz w:val="24"/>
          <w:szCs w:val="24"/>
        </w:rPr>
        <w:t>www</w:t>
      </w:r>
      <w:r w:rsidRPr="007F7CDF">
        <w:rPr>
          <w:color w:val="auto"/>
          <w:sz w:val="24"/>
          <w:szCs w:val="24"/>
          <w:lang w:val="ru-RU"/>
        </w:rPr>
        <w:t>.</w:t>
      </w:r>
      <w:proofErr w:type="spellStart"/>
      <w:r w:rsidRPr="007F7CDF">
        <w:rPr>
          <w:color w:val="auto"/>
          <w:sz w:val="24"/>
          <w:szCs w:val="24"/>
        </w:rPr>
        <w:t>dbl</w:t>
      </w:r>
      <w:proofErr w:type="spellEnd"/>
      <w:r w:rsidRPr="007F7CDF">
        <w:rPr>
          <w:color w:val="auto"/>
          <w:sz w:val="24"/>
          <w:szCs w:val="24"/>
          <w:lang w:val="ru-RU"/>
        </w:rPr>
        <w:t>-</w:t>
      </w:r>
      <w:r w:rsidRPr="007F7CDF">
        <w:rPr>
          <w:color w:val="auto"/>
          <w:sz w:val="24"/>
          <w:szCs w:val="24"/>
        </w:rPr>
        <w:t>aurora</w:t>
      </w:r>
      <w:r w:rsidRPr="007F7CDF">
        <w:rPr>
          <w:color w:val="auto"/>
          <w:sz w:val="24"/>
          <w:szCs w:val="24"/>
          <w:lang w:val="ru-RU"/>
        </w:rPr>
        <w:t>.</w:t>
      </w:r>
      <w:proofErr w:type="spellStart"/>
      <w:r w:rsidRPr="007F7CDF">
        <w:rPr>
          <w:color w:val="auto"/>
          <w:sz w:val="24"/>
          <w:szCs w:val="24"/>
        </w:rPr>
        <w:t>ru</w:t>
      </w:r>
      <w:proofErr w:type="spellEnd"/>
      <w:r w:rsidRPr="007F7CDF">
        <w:rPr>
          <w:color w:val="auto"/>
          <w:sz w:val="24"/>
          <w:szCs w:val="24"/>
          <w:lang w:val="ru-RU"/>
        </w:rPr>
        <w:t xml:space="preserve">, </w:t>
      </w:r>
      <w:r w:rsidRPr="007F7CDF">
        <w:rPr>
          <w:color w:val="auto"/>
          <w:sz w:val="24"/>
          <w:szCs w:val="24"/>
        </w:rPr>
        <w:t>www</w:t>
      </w:r>
      <w:r w:rsidRPr="007F7CDF">
        <w:rPr>
          <w:color w:val="auto"/>
          <w:sz w:val="24"/>
          <w:szCs w:val="24"/>
          <w:lang w:val="ru-RU"/>
        </w:rPr>
        <w:t>.</w:t>
      </w:r>
      <w:proofErr w:type="spellStart"/>
      <w:r w:rsidRPr="007F7CDF">
        <w:rPr>
          <w:color w:val="auto"/>
          <w:sz w:val="24"/>
          <w:szCs w:val="24"/>
        </w:rPr>
        <w:t>ivs</w:t>
      </w:r>
      <w:proofErr w:type="spellEnd"/>
      <w:r w:rsidRPr="007F7CDF">
        <w:rPr>
          <w:color w:val="auto"/>
          <w:sz w:val="24"/>
          <w:szCs w:val="24"/>
          <w:lang w:val="ru-RU"/>
        </w:rPr>
        <w:t>-</w:t>
      </w:r>
      <w:r w:rsidRPr="007F7CDF">
        <w:rPr>
          <w:color w:val="auto"/>
          <w:sz w:val="24"/>
          <w:szCs w:val="24"/>
        </w:rPr>
        <w:t>arena</w:t>
      </w:r>
      <w:r w:rsidRPr="007F7CDF">
        <w:rPr>
          <w:color w:val="auto"/>
          <w:sz w:val="24"/>
          <w:szCs w:val="24"/>
          <w:lang w:val="ru-RU"/>
        </w:rPr>
        <w:t>.</w:t>
      </w:r>
      <w:proofErr w:type="spellStart"/>
      <w:r w:rsidRPr="007F7CDF">
        <w:rPr>
          <w:color w:val="auto"/>
          <w:sz w:val="24"/>
          <w:szCs w:val="24"/>
        </w:rPr>
        <w:t>ru</w:t>
      </w:r>
      <w:proofErr w:type="spellEnd"/>
      <w:r w:rsidRPr="007F7CDF">
        <w:rPr>
          <w:color w:val="auto"/>
          <w:sz w:val="24"/>
          <w:szCs w:val="24"/>
          <w:lang w:val="ru-RU"/>
        </w:rPr>
        <w:t>, на которых освещается весь турнир и транслируется статистика с использованием программы партнеров «</w:t>
      </w:r>
      <w:proofErr w:type="spellStart"/>
      <w:r w:rsidRPr="007F7CDF">
        <w:rPr>
          <w:color w:val="auto"/>
          <w:sz w:val="24"/>
          <w:szCs w:val="24"/>
          <w:lang w:val="ru-RU"/>
        </w:rPr>
        <w:t>Спортотека</w:t>
      </w:r>
      <w:proofErr w:type="spellEnd"/>
      <w:r w:rsidRPr="007F7CDF">
        <w:rPr>
          <w:color w:val="auto"/>
          <w:sz w:val="24"/>
          <w:szCs w:val="24"/>
          <w:lang w:val="ru-RU"/>
        </w:rPr>
        <w:t>».</w:t>
      </w:r>
    </w:p>
    <w:p w:rsidR="0022213B" w:rsidRPr="007F7CDF" w:rsidRDefault="0022213B" w:rsidP="009B6E74">
      <w:pPr>
        <w:spacing w:after="0"/>
        <w:ind w:right="79"/>
        <w:rPr>
          <w:color w:val="auto"/>
          <w:sz w:val="24"/>
          <w:szCs w:val="24"/>
          <w:lang w:val="ru-RU"/>
        </w:rPr>
      </w:pPr>
    </w:p>
    <w:p w:rsidR="00AD1853" w:rsidRDefault="0022213B" w:rsidP="009B6E74">
      <w:pPr>
        <w:spacing w:after="0"/>
        <w:ind w:right="79"/>
        <w:rPr>
          <w:b/>
          <w:color w:val="auto"/>
          <w:sz w:val="24"/>
          <w:szCs w:val="24"/>
          <w:lang w:val="ru-RU"/>
        </w:rPr>
      </w:pPr>
      <w:r w:rsidRPr="007F7CDF">
        <w:rPr>
          <w:color w:val="auto"/>
          <w:sz w:val="24"/>
          <w:szCs w:val="24"/>
          <w:lang w:val="ru-RU"/>
        </w:rPr>
        <w:t xml:space="preserve">3.10. Для организации трансферта на соответствующем туре, каждая команда обязана за 15 дней до начала тура предоставить Проводящей стороне тура список лиц делегации, для проезда в автобусе в соответствии с установленными требованиями, для обеспечения условий перевозки организованных групп детей и согласования в ГИБДД. </w:t>
      </w:r>
      <w:r w:rsidR="007B0158" w:rsidRPr="007B0158">
        <w:rPr>
          <w:b/>
          <w:color w:val="auto"/>
          <w:sz w:val="24"/>
          <w:szCs w:val="24"/>
          <w:lang w:val="ru-RU"/>
        </w:rPr>
        <w:t>Финансирование трансфера осуществляется силами команд самостоятельно. Организация трансфера в городе проведения тура возлагается на Проводящую сторону</w:t>
      </w:r>
      <w:r w:rsidR="007B0158">
        <w:rPr>
          <w:b/>
          <w:color w:val="auto"/>
          <w:sz w:val="24"/>
          <w:szCs w:val="24"/>
          <w:lang w:val="ru-RU"/>
        </w:rPr>
        <w:t>.</w:t>
      </w:r>
    </w:p>
    <w:p w:rsidR="007B0158" w:rsidRPr="007F7CDF" w:rsidRDefault="007B0158" w:rsidP="009B6E74">
      <w:pPr>
        <w:spacing w:after="0"/>
        <w:ind w:right="79"/>
        <w:rPr>
          <w:color w:val="auto"/>
          <w:sz w:val="24"/>
          <w:szCs w:val="24"/>
          <w:lang w:val="ru-RU"/>
        </w:rPr>
      </w:pPr>
    </w:p>
    <w:p w:rsidR="00AD1853" w:rsidRPr="007F7CDF" w:rsidRDefault="0022213B" w:rsidP="009B6E74">
      <w:pPr>
        <w:spacing w:after="0"/>
        <w:ind w:right="79"/>
        <w:rPr>
          <w:color w:val="auto"/>
          <w:sz w:val="24"/>
          <w:szCs w:val="24"/>
          <w:lang w:val="ru-RU"/>
        </w:rPr>
      </w:pPr>
      <w:r w:rsidRPr="007F7CDF">
        <w:rPr>
          <w:color w:val="auto"/>
          <w:sz w:val="24"/>
          <w:szCs w:val="24"/>
          <w:lang w:val="ru-RU"/>
        </w:rPr>
        <w:t>3.</w:t>
      </w:r>
      <w:r w:rsidR="00AD1853" w:rsidRPr="007F7CDF">
        <w:rPr>
          <w:color w:val="auto"/>
          <w:sz w:val="24"/>
          <w:szCs w:val="24"/>
          <w:lang w:val="ru-RU"/>
        </w:rPr>
        <w:t>11</w:t>
      </w:r>
      <w:r w:rsidRPr="007F7CDF">
        <w:rPr>
          <w:color w:val="auto"/>
          <w:sz w:val="24"/>
          <w:szCs w:val="24"/>
          <w:lang w:val="ru-RU"/>
        </w:rPr>
        <w:t>. В целях выполнения распоряжений органов государственной власти при проведении массовых мероприятий, при подготовке соответствующего тура Проводящая сторона информирует предприятия общественного питания, гостиничного бизнеса, транспорта, привлеченные для обслуживания участников соревнований, об усилении мер безопасности участников тур</w:t>
      </w:r>
      <w:proofErr w:type="gramStart"/>
      <w:r w:rsidRPr="007F7CDF">
        <w:rPr>
          <w:color w:val="auto"/>
          <w:sz w:val="24"/>
          <w:szCs w:val="24"/>
          <w:lang w:val="ru-RU"/>
        </w:rPr>
        <w:t>а(</w:t>
      </w:r>
      <w:proofErr w:type="spellStart"/>
      <w:proofErr w:type="gramEnd"/>
      <w:r w:rsidRPr="007F7CDF">
        <w:rPr>
          <w:color w:val="auto"/>
          <w:sz w:val="24"/>
          <w:szCs w:val="24"/>
          <w:lang w:val="ru-RU"/>
        </w:rPr>
        <w:t>ов</w:t>
      </w:r>
      <w:proofErr w:type="spellEnd"/>
      <w:r w:rsidRPr="007F7CDF">
        <w:rPr>
          <w:color w:val="auto"/>
          <w:sz w:val="24"/>
          <w:szCs w:val="24"/>
          <w:lang w:val="ru-RU"/>
        </w:rPr>
        <w:t xml:space="preserve">) с целью пресечения распространения инфекционных заболеваний. </w:t>
      </w:r>
    </w:p>
    <w:p w:rsidR="007F7CDF" w:rsidRPr="007F7CDF" w:rsidRDefault="007F7CDF" w:rsidP="009B6E74">
      <w:pPr>
        <w:spacing w:after="0"/>
        <w:ind w:right="79"/>
        <w:rPr>
          <w:color w:val="auto"/>
          <w:sz w:val="24"/>
          <w:szCs w:val="24"/>
          <w:lang w:val="ru-RU"/>
        </w:rPr>
      </w:pPr>
    </w:p>
    <w:p w:rsidR="0022213B" w:rsidRPr="007F7CDF" w:rsidRDefault="0022213B" w:rsidP="009B6E74">
      <w:pPr>
        <w:spacing w:after="0"/>
        <w:ind w:right="79"/>
        <w:rPr>
          <w:color w:val="auto"/>
          <w:sz w:val="24"/>
          <w:szCs w:val="24"/>
          <w:lang w:val="ru-RU"/>
        </w:rPr>
      </w:pPr>
      <w:r w:rsidRPr="007F7CDF">
        <w:rPr>
          <w:color w:val="auto"/>
          <w:sz w:val="24"/>
          <w:szCs w:val="24"/>
          <w:lang w:val="ru-RU"/>
        </w:rPr>
        <w:t>3.</w:t>
      </w:r>
      <w:r w:rsidR="00AD1853" w:rsidRPr="007F7CDF">
        <w:rPr>
          <w:color w:val="auto"/>
          <w:sz w:val="24"/>
          <w:szCs w:val="24"/>
          <w:lang w:val="ru-RU"/>
        </w:rPr>
        <w:t>12</w:t>
      </w:r>
      <w:r w:rsidRPr="007F7CDF">
        <w:rPr>
          <w:color w:val="auto"/>
          <w:sz w:val="24"/>
          <w:szCs w:val="24"/>
          <w:lang w:val="ru-RU"/>
        </w:rPr>
        <w:t>. В целях предупреждения инфекционных, простудных заболеваний эпидемиологического характера (</w:t>
      </w:r>
      <w:r w:rsidRPr="007F7CDF">
        <w:rPr>
          <w:color w:val="auto"/>
          <w:sz w:val="24"/>
          <w:szCs w:val="24"/>
        </w:rPr>
        <w:t>COVID</w:t>
      </w:r>
      <w:r w:rsidRPr="007F7CDF">
        <w:rPr>
          <w:color w:val="auto"/>
          <w:sz w:val="24"/>
          <w:szCs w:val="24"/>
          <w:lang w:val="ru-RU"/>
        </w:rPr>
        <w:t xml:space="preserve">-19 и пр.), организовать исполнение распоряжений </w:t>
      </w:r>
      <w:proofErr w:type="spellStart"/>
      <w:r w:rsidRPr="007F7CDF">
        <w:rPr>
          <w:color w:val="auto"/>
          <w:sz w:val="24"/>
          <w:szCs w:val="24"/>
          <w:lang w:val="ru-RU"/>
        </w:rPr>
        <w:t>Роспотребнадзора</w:t>
      </w:r>
      <w:proofErr w:type="spellEnd"/>
      <w:r w:rsidRPr="007F7CDF">
        <w:rPr>
          <w:color w:val="auto"/>
          <w:sz w:val="24"/>
          <w:szCs w:val="24"/>
          <w:lang w:val="ru-RU"/>
        </w:rPr>
        <w:t xml:space="preserve"> и региональных органов государственной власти.</w:t>
      </w:r>
    </w:p>
    <w:p w:rsidR="009B6E74" w:rsidRPr="009B6E74" w:rsidRDefault="009B6E74" w:rsidP="009B6E74">
      <w:pPr>
        <w:spacing w:after="0"/>
        <w:ind w:right="79"/>
        <w:rPr>
          <w:sz w:val="24"/>
          <w:szCs w:val="24"/>
          <w:lang w:val="ru-RU"/>
        </w:rPr>
      </w:pPr>
    </w:p>
    <w:p w:rsidR="00E152D0" w:rsidRPr="00E152D0" w:rsidRDefault="00E152D0" w:rsidP="00C648B7">
      <w:pPr>
        <w:pStyle w:val="1"/>
        <w:spacing w:after="120" w:line="240" w:lineRule="auto"/>
        <w:ind w:left="39" w:right="0" w:hanging="11"/>
        <w:jc w:val="center"/>
        <w:rPr>
          <w:sz w:val="24"/>
          <w:szCs w:val="24"/>
          <w:lang w:val="ru-RU"/>
        </w:rPr>
      </w:pPr>
      <w:r w:rsidRPr="00E152D0">
        <w:rPr>
          <w:sz w:val="24"/>
          <w:szCs w:val="24"/>
          <w:lang w:val="ru-RU"/>
        </w:rPr>
        <w:t>4. ОБЩИЕ СВЕДЕНИЯ О СПОРТИВНОМ СОРЕВНОВАНИИ</w:t>
      </w:r>
    </w:p>
    <w:p w:rsidR="00E152D0" w:rsidRPr="00E152D0" w:rsidRDefault="00E152D0" w:rsidP="00E152D0">
      <w:pPr>
        <w:pStyle w:val="2"/>
        <w:spacing w:after="0"/>
        <w:ind w:left="38" w:right="0"/>
        <w:rPr>
          <w:sz w:val="24"/>
          <w:szCs w:val="24"/>
          <w:lang w:val="ru-RU"/>
        </w:rPr>
      </w:pPr>
      <w:r w:rsidRPr="00E152D0">
        <w:rPr>
          <w:sz w:val="24"/>
          <w:szCs w:val="24"/>
          <w:lang w:val="ru-RU"/>
        </w:rPr>
        <w:t>4.1. Места и сроки проведения соревнований</w:t>
      </w:r>
      <w:r w:rsidR="00D029AF">
        <w:rPr>
          <w:sz w:val="24"/>
          <w:szCs w:val="24"/>
          <w:lang w:val="ru-RU"/>
        </w:rPr>
        <w:t>:</w:t>
      </w:r>
    </w:p>
    <w:p w:rsidR="00E152D0" w:rsidRDefault="00E152D0" w:rsidP="00E152D0">
      <w:pPr>
        <w:ind w:left="14" w:right="79"/>
        <w:rPr>
          <w:sz w:val="24"/>
          <w:szCs w:val="24"/>
          <w:lang w:val="ru-RU"/>
        </w:rPr>
      </w:pPr>
      <w:r w:rsidRPr="00E152D0">
        <w:rPr>
          <w:sz w:val="24"/>
          <w:szCs w:val="24"/>
          <w:lang w:val="ru-RU"/>
        </w:rPr>
        <w:t xml:space="preserve">Соревнования Лиги проводятся в городах Северо-Западного региона РФ </w:t>
      </w:r>
      <w:r w:rsidR="00BD36EF" w:rsidRPr="00E152D0">
        <w:rPr>
          <w:sz w:val="24"/>
          <w:szCs w:val="24"/>
          <w:lang w:val="ru-RU"/>
        </w:rPr>
        <w:t xml:space="preserve">и субъектов Российской Федерации </w:t>
      </w:r>
      <w:r w:rsidRPr="00E152D0">
        <w:rPr>
          <w:sz w:val="24"/>
          <w:szCs w:val="24"/>
          <w:lang w:val="ru-RU"/>
        </w:rPr>
        <w:t>по назначению, на «домашних площадках» команд, принимающих соответствующий тур Лиги.</w:t>
      </w:r>
    </w:p>
    <w:p w:rsidR="00BD36EF" w:rsidRPr="00E152D0" w:rsidRDefault="00BD36EF" w:rsidP="00E152D0">
      <w:pPr>
        <w:ind w:left="14" w:right="79"/>
        <w:rPr>
          <w:sz w:val="24"/>
          <w:szCs w:val="24"/>
          <w:lang w:val="ru-RU"/>
        </w:rPr>
      </w:pPr>
    </w:p>
    <w:p w:rsidR="00E152D0" w:rsidRDefault="00E152D0" w:rsidP="00E152D0">
      <w:pPr>
        <w:ind w:left="14" w:right="79"/>
        <w:rPr>
          <w:sz w:val="24"/>
          <w:szCs w:val="24"/>
          <w:lang w:val="ru-RU"/>
        </w:rPr>
      </w:pPr>
      <w:r w:rsidRPr="00E152D0">
        <w:rPr>
          <w:sz w:val="24"/>
          <w:szCs w:val="24"/>
          <w:lang w:val="ru-RU"/>
        </w:rPr>
        <w:t>Соревнование проводится по туровой системе, которая включает в себя Групповой этап (ГРЭ), Полуфинальный этап</w:t>
      </w:r>
      <w:r w:rsidR="00752009">
        <w:rPr>
          <w:sz w:val="24"/>
          <w:szCs w:val="24"/>
          <w:lang w:val="ru-RU"/>
        </w:rPr>
        <w:t xml:space="preserve"> (ПЭ)</w:t>
      </w:r>
      <w:r w:rsidRPr="00E152D0">
        <w:rPr>
          <w:sz w:val="24"/>
          <w:szCs w:val="24"/>
          <w:lang w:val="ru-RU"/>
        </w:rPr>
        <w:t xml:space="preserve"> и Финал</w:t>
      </w:r>
      <w:r w:rsidR="00752009">
        <w:rPr>
          <w:sz w:val="24"/>
          <w:szCs w:val="24"/>
          <w:lang w:val="ru-RU"/>
        </w:rPr>
        <w:t xml:space="preserve"> (Ф)</w:t>
      </w:r>
      <w:r w:rsidRPr="00E152D0">
        <w:rPr>
          <w:sz w:val="24"/>
          <w:szCs w:val="24"/>
          <w:lang w:val="ru-RU"/>
        </w:rPr>
        <w:t xml:space="preserve">. Календарь проведения соревнований составляется Руководителем Лиги и размещается на официальном сайте ДБЛ «Аврора» </w:t>
      </w:r>
      <w:r w:rsidR="00B96F2D">
        <w:rPr>
          <w:sz w:val="24"/>
          <w:szCs w:val="24"/>
        </w:rPr>
        <w:t>www</w:t>
      </w:r>
      <w:r w:rsidR="00B96F2D" w:rsidRPr="00B96F2D">
        <w:rPr>
          <w:sz w:val="24"/>
          <w:szCs w:val="24"/>
          <w:lang w:val="ru-RU"/>
        </w:rPr>
        <w:t>.</w:t>
      </w:r>
      <w:proofErr w:type="spellStart"/>
      <w:r w:rsidR="00B96F2D">
        <w:rPr>
          <w:sz w:val="24"/>
          <w:szCs w:val="24"/>
        </w:rPr>
        <w:t>dbl</w:t>
      </w:r>
      <w:proofErr w:type="spellEnd"/>
      <w:r w:rsidR="00B96F2D" w:rsidRPr="00B96F2D">
        <w:rPr>
          <w:sz w:val="24"/>
          <w:szCs w:val="24"/>
          <w:lang w:val="ru-RU"/>
        </w:rPr>
        <w:t>-</w:t>
      </w:r>
      <w:r w:rsidR="00B96F2D">
        <w:rPr>
          <w:sz w:val="24"/>
          <w:szCs w:val="24"/>
        </w:rPr>
        <w:t>aurora</w:t>
      </w:r>
      <w:r w:rsidR="00B96F2D" w:rsidRPr="00B96F2D">
        <w:rPr>
          <w:sz w:val="24"/>
          <w:szCs w:val="24"/>
          <w:lang w:val="ru-RU"/>
        </w:rPr>
        <w:t>.</w:t>
      </w:r>
      <w:proofErr w:type="spellStart"/>
      <w:r w:rsidR="00B96F2D">
        <w:rPr>
          <w:sz w:val="24"/>
          <w:szCs w:val="24"/>
        </w:rPr>
        <w:t>ru</w:t>
      </w:r>
      <w:proofErr w:type="spellEnd"/>
      <w:r w:rsidR="00B96F2D" w:rsidRPr="00B96F2D">
        <w:rPr>
          <w:sz w:val="24"/>
          <w:szCs w:val="24"/>
          <w:lang w:val="ru-RU"/>
        </w:rPr>
        <w:t xml:space="preserve"> </w:t>
      </w:r>
      <w:r w:rsidR="0035516E" w:rsidRPr="007F7CDF">
        <w:rPr>
          <w:color w:val="auto"/>
          <w:sz w:val="24"/>
          <w:szCs w:val="24"/>
          <w:lang w:val="ru-RU"/>
        </w:rPr>
        <w:t>в период</w:t>
      </w:r>
      <w:r w:rsidRPr="007F7CDF">
        <w:rPr>
          <w:color w:val="auto"/>
          <w:sz w:val="24"/>
          <w:szCs w:val="24"/>
          <w:lang w:val="ru-RU"/>
        </w:rPr>
        <w:t xml:space="preserve"> </w:t>
      </w:r>
      <w:r w:rsidR="0035516E" w:rsidRPr="007F7CDF">
        <w:rPr>
          <w:color w:val="auto"/>
          <w:sz w:val="24"/>
          <w:szCs w:val="24"/>
          <w:lang w:val="ru-RU"/>
        </w:rPr>
        <w:t xml:space="preserve">с </w:t>
      </w:r>
      <w:r w:rsidRPr="007F7CDF">
        <w:rPr>
          <w:color w:val="auto"/>
          <w:sz w:val="24"/>
          <w:szCs w:val="24"/>
          <w:lang w:val="ru-RU"/>
        </w:rPr>
        <w:t xml:space="preserve">01 </w:t>
      </w:r>
      <w:r w:rsidR="0035516E" w:rsidRPr="007F7CDF">
        <w:rPr>
          <w:color w:val="auto"/>
          <w:sz w:val="24"/>
          <w:szCs w:val="24"/>
          <w:lang w:val="ru-RU"/>
        </w:rPr>
        <w:t xml:space="preserve">по 15 </w:t>
      </w:r>
      <w:r w:rsidRPr="007F7CDF">
        <w:rPr>
          <w:color w:val="auto"/>
          <w:sz w:val="24"/>
          <w:szCs w:val="24"/>
          <w:lang w:val="ru-RU"/>
        </w:rPr>
        <w:t>сентября 202</w:t>
      </w:r>
      <w:r w:rsidR="0035516E" w:rsidRPr="007F7CDF">
        <w:rPr>
          <w:color w:val="auto"/>
          <w:sz w:val="24"/>
          <w:szCs w:val="24"/>
          <w:lang w:val="ru-RU"/>
        </w:rPr>
        <w:t>5</w:t>
      </w:r>
      <w:r w:rsidRPr="007F7CDF">
        <w:rPr>
          <w:color w:val="auto"/>
          <w:sz w:val="24"/>
          <w:szCs w:val="24"/>
          <w:lang w:val="ru-RU"/>
        </w:rPr>
        <w:t xml:space="preserve"> года</w:t>
      </w:r>
      <w:r w:rsidRPr="00E152D0">
        <w:rPr>
          <w:sz w:val="24"/>
          <w:szCs w:val="24"/>
          <w:lang w:val="ru-RU"/>
        </w:rPr>
        <w:t>.</w:t>
      </w:r>
    </w:p>
    <w:p w:rsidR="0035516E" w:rsidRDefault="0035516E" w:rsidP="00E152D0">
      <w:pPr>
        <w:ind w:left="14" w:right="79"/>
        <w:rPr>
          <w:sz w:val="24"/>
          <w:szCs w:val="24"/>
          <w:lang w:val="ru-RU"/>
        </w:rPr>
      </w:pPr>
    </w:p>
    <w:p w:rsidR="0035516E" w:rsidRPr="007F7CDF" w:rsidRDefault="0035516E" w:rsidP="00E152D0">
      <w:pPr>
        <w:ind w:left="14" w:right="79"/>
        <w:rPr>
          <w:color w:val="auto"/>
          <w:sz w:val="24"/>
          <w:szCs w:val="24"/>
          <w:lang w:val="ru-RU"/>
        </w:rPr>
      </w:pPr>
      <w:r w:rsidRPr="007F7CDF">
        <w:rPr>
          <w:color w:val="auto"/>
          <w:sz w:val="24"/>
          <w:szCs w:val="24"/>
          <w:lang w:val="ru-RU"/>
        </w:rPr>
        <w:t>Не позднее, чем за 15 дней до соответствующего тура командам-участницам высылается по электронной почте, либо в специально организуемых чатах в социальных сетях, приглашение с указанием точного места и сроков проведения соревнований, контактных данных лиц Проводящей стороны, ответственных за организацию и проведение соответствующего тура.</w:t>
      </w:r>
    </w:p>
    <w:p w:rsidR="0035516E" w:rsidRPr="007F7CDF" w:rsidRDefault="0035516E" w:rsidP="00E152D0">
      <w:pPr>
        <w:ind w:left="14" w:right="79"/>
        <w:rPr>
          <w:color w:val="auto"/>
          <w:sz w:val="24"/>
          <w:szCs w:val="24"/>
          <w:lang w:val="ru-RU"/>
        </w:rPr>
      </w:pPr>
    </w:p>
    <w:p w:rsidR="0035516E" w:rsidRPr="007F7CDF" w:rsidRDefault="0035516E" w:rsidP="00E152D0">
      <w:pPr>
        <w:ind w:left="14" w:right="79"/>
        <w:rPr>
          <w:color w:val="auto"/>
          <w:sz w:val="24"/>
          <w:szCs w:val="24"/>
          <w:lang w:val="ru-RU"/>
        </w:rPr>
      </w:pPr>
      <w:r w:rsidRPr="007F7CDF">
        <w:rPr>
          <w:color w:val="auto"/>
          <w:sz w:val="24"/>
          <w:szCs w:val="24"/>
          <w:lang w:val="ru-RU"/>
        </w:rPr>
        <w:t xml:space="preserve">Общий план проведения туров соревнований: </w:t>
      </w:r>
    </w:p>
    <w:p w:rsidR="0035516E" w:rsidRPr="007F7CDF" w:rsidRDefault="0035516E" w:rsidP="00E152D0">
      <w:pPr>
        <w:ind w:left="14" w:right="79"/>
        <w:rPr>
          <w:color w:val="auto"/>
          <w:sz w:val="24"/>
          <w:szCs w:val="24"/>
          <w:lang w:val="ru-RU"/>
        </w:rPr>
      </w:pPr>
      <w:r w:rsidRPr="007F7CDF">
        <w:rPr>
          <w:b/>
          <w:color w:val="auto"/>
          <w:sz w:val="24"/>
          <w:szCs w:val="24"/>
          <w:lang w:val="ru-RU"/>
        </w:rPr>
        <w:t>Первый день</w:t>
      </w:r>
      <w:r w:rsidRPr="007F7CDF">
        <w:rPr>
          <w:color w:val="auto"/>
          <w:sz w:val="24"/>
          <w:szCs w:val="24"/>
          <w:lang w:val="ru-RU"/>
        </w:rPr>
        <w:t xml:space="preserve"> – приезд команд, размещение, предоставление документов команд для участия в туре. Допускается проведение игр тура в день приезда при возникновении ситуаций, на которые приезжающие команды повлиять не могут, а именно: связанных с логистикой, наличием билетов на транспорт. </w:t>
      </w:r>
    </w:p>
    <w:p w:rsidR="0035516E" w:rsidRPr="007F7CDF" w:rsidRDefault="0035516E" w:rsidP="0035516E">
      <w:pPr>
        <w:ind w:left="14" w:right="79"/>
        <w:rPr>
          <w:color w:val="auto"/>
          <w:sz w:val="24"/>
          <w:szCs w:val="24"/>
          <w:lang w:val="ru-RU"/>
        </w:rPr>
      </w:pPr>
      <w:r w:rsidRPr="007F7CDF">
        <w:rPr>
          <w:color w:val="auto"/>
          <w:sz w:val="24"/>
          <w:szCs w:val="24"/>
          <w:lang w:val="ru-RU"/>
        </w:rPr>
        <w:t>Мандатная комиссия проводится в дни приезда, в местах, определяемых Проводящей стороной тура, по окончании - совещание представителей команд и судей.</w:t>
      </w:r>
    </w:p>
    <w:p w:rsidR="0035516E" w:rsidRPr="007F7CDF" w:rsidRDefault="0035516E" w:rsidP="00E152D0">
      <w:pPr>
        <w:ind w:left="14" w:right="79"/>
        <w:rPr>
          <w:color w:val="auto"/>
          <w:sz w:val="24"/>
          <w:szCs w:val="24"/>
          <w:lang w:val="ru-RU"/>
        </w:rPr>
      </w:pPr>
      <w:r w:rsidRPr="007F7CDF">
        <w:rPr>
          <w:b/>
          <w:color w:val="auto"/>
          <w:sz w:val="24"/>
          <w:szCs w:val="24"/>
          <w:lang w:val="ru-RU"/>
        </w:rPr>
        <w:t>Второй день</w:t>
      </w:r>
      <w:r w:rsidRPr="007F7CDF">
        <w:rPr>
          <w:color w:val="auto"/>
          <w:sz w:val="24"/>
          <w:szCs w:val="24"/>
          <w:lang w:val="ru-RU"/>
        </w:rPr>
        <w:t xml:space="preserve"> – открытие, игровой день. В связи с возникающей иногда сложной логистикой, допускается в день приезда проведение двух игр</w:t>
      </w:r>
      <w:r w:rsidR="007F7CDF" w:rsidRPr="007F7CDF">
        <w:rPr>
          <w:color w:val="auto"/>
          <w:sz w:val="24"/>
          <w:szCs w:val="24"/>
          <w:lang w:val="ru-RU"/>
        </w:rPr>
        <w:t xml:space="preserve"> для одной команды.</w:t>
      </w:r>
      <w:r w:rsidRPr="007F7CDF">
        <w:rPr>
          <w:color w:val="auto"/>
          <w:sz w:val="24"/>
          <w:szCs w:val="24"/>
          <w:lang w:val="ru-RU"/>
        </w:rPr>
        <w:t xml:space="preserve"> </w:t>
      </w:r>
    </w:p>
    <w:p w:rsidR="0035516E" w:rsidRPr="007F7CDF" w:rsidRDefault="0035516E" w:rsidP="00E152D0">
      <w:pPr>
        <w:ind w:left="14" w:right="79"/>
        <w:rPr>
          <w:color w:val="auto"/>
          <w:sz w:val="24"/>
          <w:szCs w:val="24"/>
          <w:lang w:val="ru-RU"/>
        </w:rPr>
      </w:pPr>
      <w:r w:rsidRPr="007F7CDF">
        <w:rPr>
          <w:b/>
          <w:color w:val="auto"/>
          <w:sz w:val="24"/>
          <w:szCs w:val="24"/>
          <w:lang w:val="ru-RU"/>
        </w:rPr>
        <w:t>Третий день</w:t>
      </w:r>
      <w:r w:rsidRPr="007F7CDF">
        <w:rPr>
          <w:color w:val="auto"/>
          <w:sz w:val="24"/>
          <w:szCs w:val="24"/>
          <w:lang w:val="ru-RU"/>
        </w:rPr>
        <w:t xml:space="preserve"> – игровой день; </w:t>
      </w:r>
    </w:p>
    <w:p w:rsidR="0035516E" w:rsidRPr="007F7CDF" w:rsidRDefault="0035516E" w:rsidP="00E152D0">
      <w:pPr>
        <w:ind w:left="14" w:right="79"/>
        <w:rPr>
          <w:color w:val="auto"/>
          <w:sz w:val="24"/>
          <w:szCs w:val="24"/>
          <w:lang w:val="ru-RU"/>
        </w:rPr>
      </w:pPr>
      <w:r w:rsidRPr="007F7CDF">
        <w:rPr>
          <w:b/>
          <w:color w:val="auto"/>
          <w:sz w:val="24"/>
          <w:szCs w:val="24"/>
          <w:lang w:val="ru-RU"/>
        </w:rPr>
        <w:t>Четвертый день</w:t>
      </w:r>
      <w:r w:rsidRPr="007F7CDF">
        <w:rPr>
          <w:color w:val="auto"/>
          <w:sz w:val="24"/>
          <w:szCs w:val="24"/>
          <w:lang w:val="ru-RU"/>
        </w:rPr>
        <w:t xml:space="preserve"> – игровой день, награждение и отъезд команд. </w:t>
      </w:r>
    </w:p>
    <w:p w:rsidR="003746DB" w:rsidRDefault="0035516E" w:rsidP="00E152D0">
      <w:pPr>
        <w:ind w:left="14" w:right="79"/>
        <w:rPr>
          <w:color w:val="FF0000"/>
          <w:sz w:val="24"/>
          <w:szCs w:val="24"/>
          <w:lang w:val="ru-RU"/>
        </w:rPr>
      </w:pPr>
      <w:r w:rsidRPr="007F7CDF">
        <w:rPr>
          <w:b/>
          <w:color w:val="auto"/>
          <w:sz w:val="24"/>
          <w:szCs w:val="24"/>
          <w:lang w:val="ru-RU"/>
        </w:rPr>
        <w:lastRenderedPageBreak/>
        <w:t>(!)</w:t>
      </w:r>
      <w:r w:rsidRPr="007F7CDF">
        <w:rPr>
          <w:color w:val="auto"/>
          <w:sz w:val="24"/>
          <w:szCs w:val="24"/>
          <w:lang w:val="ru-RU"/>
        </w:rPr>
        <w:t xml:space="preserve"> При проведении туров в формате 8 команд, Организатор может сформировать расписание игр, исходя их 4-х дней плюс день приезда, предварительно согласовав такое расписание с участниками соответствующего тура. </w:t>
      </w:r>
    </w:p>
    <w:p w:rsidR="0035516E" w:rsidRPr="00E152D0" w:rsidRDefault="0035516E" w:rsidP="00E152D0">
      <w:pPr>
        <w:ind w:left="14" w:right="79"/>
        <w:rPr>
          <w:sz w:val="24"/>
          <w:szCs w:val="24"/>
          <w:lang w:val="ru-RU"/>
        </w:rPr>
      </w:pPr>
    </w:p>
    <w:p w:rsidR="00E152D0" w:rsidRPr="00E152D0" w:rsidRDefault="00E152D0" w:rsidP="00E152D0">
      <w:pPr>
        <w:ind w:left="14" w:right="338"/>
        <w:rPr>
          <w:sz w:val="24"/>
          <w:szCs w:val="24"/>
          <w:lang w:val="ru-RU"/>
        </w:rPr>
      </w:pPr>
      <w:r w:rsidRPr="00E152D0">
        <w:rPr>
          <w:sz w:val="24"/>
          <w:szCs w:val="24"/>
          <w:lang w:val="ru-RU"/>
        </w:rPr>
        <w:t xml:space="preserve">Продолжительность игры: 4 периода по </w:t>
      </w:r>
      <w:r w:rsidR="003746DB">
        <w:rPr>
          <w:sz w:val="24"/>
          <w:szCs w:val="24"/>
          <w:lang w:val="ru-RU"/>
        </w:rPr>
        <w:t>10</w:t>
      </w:r>
      <w:r w:rsidRPr="00E152D0">
        <w:rPr>
          <w:sz w:val="24"/>
          <w:szCs w:val="24"/>
          <w:lang w:val="ru-RU"/>
        </w:rPr>
        <w:t xml:space="preserve"> минут.</w:t>
      </w:r>
      <w:r w:rsidR="003746DB">
        <w:rPr>
          <w:sz w:val="24"/>
          <w:szCs w:val="24"/>
          <w:lang w:val="ru-RU"/>
        </w:rPr>
        <w:t xml:space="preserve"> Для возрастных категорий, где предусмотрена игра пятерками, - </w:t>
      </w:r>
      <w:r w:rsidR="003746DB" w:rsidRPr="00E152D0">
        <w:rPr>
          <w:sz w:val="24"/>
          <w:szCs w:val="24"/>
          <w:lang w:val="ru-RU"/>
        </w:rPr>
        <w:t xml:space="preserve">4 периода по </w:t>
      </w:r>
      <w:r w:rsidR="003746DB">
        <w:rPr>
          <w:sz w:val="24"/>
          <w:szCs w:val="24"/>
          <w:lang w:val="ru-RU"/>
        </w:rPr>
        <w:t>8</w:t>
      </w:r>
      <w:r w:rsidR="003746DB" w:rsidRPr="00E152D0">
        <w:rPr>
          <w:sz w:val="24"/>
          <w:szCs w:val="24"/>
          <w:lang w:val="ru-RU"/>
        </w:rPr>
        <w:t xml:space="preserve"> минут.</w:t>
      </w:r>
      <w:r w:rsidR="003746DB">
        <w:rPr>
          <w:sz w:val="24"/>
          <w:szCs w:val="24"/>
          <w:lang w:val="ru-RU"/>
        </w:rPr>
        <w:t xml:space="preserve"> </w:t>
      </w:r>
      <w:r w:rsidRPr="00E152D0">
        <w:rPr>
          <w:sz w:val="24"/>
          <w:szCs w:val="24"/>
          <w:lang w:val="ru-RU"/>
        </w:rPr>
        <w:t xml:space="preserve"> </w:t>
      </w:r>
    </w:p>
    <w:p w:rsidR="005A2C4C" w:rsidRDefault="00E152D0" w:rsidP="003746DB">
      <w:pPr>
        <w:ind w:left="14" w:right="79"/>
        <w:rPr>
          <w:sz w:val="24"/>
          <w:szCs w:val="24"/>
          <w:lang w:val="ru-RU"/>
        </w:rPr>
      </w:pPr>
      <w:r w:rsidRPr="00E152D0">
        <w:rPr>
          <w:sz w:val="24"/>
          <w:szCs w:val="24"/>
          <w:lang w:val="ru-RU"/>
        </w:rPr>
        <w:t>С</w:t>
      </w:r>
      <w:r w:rsidR="005A2C4C">
        <w:rPr>
          <w:sz w:val="24"/>
          <w:szCs w:val="24"/>
          <w:lang w:val="ru-RU"/>
        </w:rPr>
        <w:t>тандартный с</w:t>
      </w:r>
      <w:r w:rsidRPr="00E152D0">
        <w:rPr>
          <w:sz w:val="24"/>
          <w:szCs w:val="24"/>
          <w:lang w:val="ru-RU"/>
        </w:rPr>
        <w:t>оста</w:t>
      </w:r>
      <w:r w:rsidR="003746DB">
        <w:rPr>
          <w:sz w:val="24"/>
          <w:szCs w:val="24"/>
          <w:lang w:val="ru-RU"/>
        </w:rPr>
        <w:t>в команд: 12 игроков, 2 тренера. М</w:t>
      </w:r>
      <w:r w:rsidRPr="003746DB">
        <w:rPr>
          <w:sz w:val="24"/>
          <w:szCs w:val="24"/>
          <w:lang w:val="ru-RU"/>
        </w:rPr>
        <w:t>инимальное количество игроков на тур</w:t>
      </w:r>
      <w:r w:rsidR="003746DB">
        <w:rPr>
          <w:sz w:val="24"/>
          <w:szCs w:val="24"/>
          <w:lang w:val="ru-RU"/>
        </w:rPr>
        <w:t>е</w:t>
      </w:r>
      <w:r w:rsidRPr="003746DB">
        <w:rPr>
          <w:sz w:val="24"/>
          <w:szCs w:val="24"/>
          <w:lang w:val="ru-RU"/>
        </w:rPr>
        <w:t xml:space="preserve"> </w:t>
      </w:r>
      <w:r w:rsidR="00945D72">
        <w:rPr>
          <w:sz w:val="24"/>
          <w:szCs w:val="24"/>
          <w:lang w:val="ru-RU"/>
        </w:rPr>
        <w:t>-</w:t>
      </w:r>
      <w:r w:rsidRPr="003746DB">
        <w:rPr>
          <w:sz w:val="24"/>
          <w:szCs w:val="24"/>
          <w:lang w:val="ru-RU"/>
        </w:rPr>
        <w:t xml:space="preserve"> </w:t>
      </w:r>
      <w:r w:rsidR="003746DB">
        <w:rPr>
          <w:sz w:val="24"/>
          <w:szCs w:val="24"/>
          <w:lang w:val="ru-RU"/>
        </w:rPr>
        <w:t>8</w:t>
      </w:r>
      <w:r w:rsidRPr="003746DB">
        <w:rPr>
          <w:sz w:val="24"/>
          <w:szCs w:val="24"/>
          <w:lang w:val="ru-RU"/>
        </w:rPr>
        <w:t xml:space="preserve"> человек</w:t>
      </w:r>
      <w:r w:rsidRPr="00E152D0">
        <w:rPr>
          <w:sz w:val="24"/>
          <w:szCs w:val="24"/>
          <w:lang w:val="ru-RU"/>
        </w:rPr>
        <w:t>.</w:t>
      </w:r>
      <w:r w:rsidR="00666CF6">
        <w:rPr>
          <w:sz w:val="24"/>
          <w:szCs w:val="24"/>
          <w:lang w:val="ru-RU"/>
        </w:rPr>
        <w:t xml:space="preserve"> </w:t>
      </w:r>
    </w:p>
    <w:p w:rsidR="00E7045A" w:rsidRDefault="00E7045A" w:rsidP="003746DB">
      <w:pPr>
        <w:ind w:left="14" w:right="79"/>
        <w:rPr>
          <w:color w:val="FF0000"/>
          <w:sz w:val="24"/>
          <w:szCs w:val="24"/>
          <w:lang w:val="ru-RU"/>
        </w:rPr>
      </w:pPr>
    </w:p>
    <w:p w:rsidR="00752009" w:rsidRPr="00E7045A" w:rsidRDefault="005A2C4C" w:rsidP="003746DB">
      <w:pPr>
        <w:ind w:left="14" w:right="79"/>
        <w:rPr>
          <w:color w:val="auto"/>
          <w:sz w:val="24"/>
          <w:szCs w:val="24"/>
          <w:lang w:val="ru-RU"/>
        </w:rPr>
      </w:pPr>
      <w:r w:rsidRPr="00E7045A">
        <w:rPr>
          <w:color w:val="auto"/>
          <w:sz w:val="24"/>
          <w:szCs w:val="24"/>
          <w:lang w:val="ru-RU"/>
        </w:rPr>
        <w:t xml:space="preserve">Количественный состав команды на тур, в зависимости от возрастной группы, может варьироваться: 2010 и 2011 до 14 </w:t>
      </w:r>
      <w:r w:rsidR="00B97A00" w:rsidRPr="00E7045A">
        <w:rPr>
          <w:color w:val="auto"/>
          <w:sz w:val="24"/>
          <w:szCs w:val="24"/>
          <w:lang w:val="ru-RU"/>
        </w:rPr>
        <w:t>игроков</w:t>
      </w:r>
      <w:r w:rsidRPr="00E7045A">
        <w:rPr>
          <w:color w:val="auto"/>
          <w:sz w:val="24"/>
          <w:szCs w:val="24"/>
          <w:lang w:val="ru-RU"/>
        </w:rPr>
        <w:t xml:space="preserve">, 2012 и 2013 до 16 </w:t>
      </w:r>
      <w:r w:rsidR="00B97A00" w:rsidRPr="00E7045A">
        <w:rPr>
          <w:color w:val="auto"/>
          <w:sz w:val="24"/>
          <w:szCs w:val="24"/>
          <w:lang w:val="ru-RU"/>
        </w:rPr>
        <w:t>игроков</w:t>
      </w:r>
      <w:r w:rsidRPr="00E7045A">
        <w:rPr>
          <w:color w:val="auto"/>
          <w:sz w:val="24"/>
          <w:szCs w:val="24"/>
          <w:lang w:val="ru-RU"/>
        </w:rPr>
        <w:t xml:space="preserve">, 2014 и 2015 до </w:t>
      </w:r>
      <w:r w:rsidR="00E7045A" w:rsidRPr="00E7045A">
        <w:rPr>
          <w:color w:val="auto"/>
          <w:sz w:val="24"/>
          <w:szCs w:val="24"/>
          <w:lang w:val="ru-RU"/>
        </w:rPr>
        <w:t>20</w:t>
      </w:r>
      <w:r w:rsidRPr="00E7045A">
        <w:rPr>
          <w:color w:val="auto"/>
          <w:sz w:val="24"/>
          <w:szCs w:val="24"/>
          <w:lang w:val="ru-RU"/>
        </w:rPr>
        <w:t xml:space="preserve"> </w:t>
      </w:r>
      <w:r w:rsidR="00B97A00" w:rsidRPr="00E7045A">
        <w:rPr>
          <w:color w:val="auto"/>
          <w:sz w:val="24"/>
          <w:szCs w:val="24"/>
          <w:lang w:val="ru-RU"/>
        </w:rPr>
        <w:t>игроков</w:t>
      </w:r>
      <w:r w:rsidRPr="00E7045A">
        <w:rPr>
          <w:color w:val="auto"/>
          <w:sz w:val="24"/>
          <w:szCs w:val="24"/>
          <w:lang w:val="ru-RU"/>
        </w:rPr>
        <w:t>. В случае следования в составе команды игроков, тренеров, сопровождающих, сверх установленного количества, руководитель делегации обязан за 15 дней до приезда команды выслать Проводящей стороне и согласовать список расширенной делегации для бронирования мест проживания и организации питания и трансферта.</w:t>
      </w:r>
    </w:p>
    <w:p w:rsidR="00752009" w:rsidRDefault="00752009" w:rsidP="003746DB">
      <w:pPr>
        <w:ind w:left="14" w:right="79"/>
        <w:rPr>
          <w:sz w:val="24"/>
          <w:szCs w:val="24"/>
          <w:lang w:val="ru-RU"/>
        </w:rPr>
      </w:pPr>
    </w:p>
    <w:p w:rsidR="00E152D0" w:rsidRDefault="00752009" w:rsidP="003746DB">
      <w:pPr>
        <w:ind w:left="14" w:right="79"/>
        <w:rPr>
          <w:sz w:val="24"/>
          <w:szCs w:val="24"/>
          <w:lang w:val="ru-RU"/>
        </w:rPr>
      </w:pPr>
      <w:r>
        <w:rPr>
          <w:sz w:val="24"/>
          <w:szCs w:val="24"/>
          <w:lang w:val="ru-RU"/>
        </w:rPr>
        <w:t>Информация о месте проведения соответствующего тура Лиги оформляется в виде отдельного приложения, где указываются:</w:t>
      </w:r>
      <w:r w:rsidR="003746DB">
        <w:rPr>
          <w:sz w:val="24"/>
          <w:szCs w:val="24"/>
          <w:lang w:val="ru-RU"/>
        </w:rPr>
        <w:t xml:space="preserve"> </w:t>
      </w:r>
    </w:p>
    <w:p w:rsidR="00752009" w:rsidRDefault="00752009" w:rsidP="003746DB">
      <w:pPr>
        <w:ind w:left="14" w:right="79"/>
        <w:rPr>
          <w:sz w:val="24"/>
          <w:szCs w:val="24"/>
          <w:lang w:val="ru-RU"/>
        </w:rPr>
      </w:pPr>
      <w:r>
        <w:rPr>
          <w:sz w:val="24"/>
          <w:szCs w:val="24"/>
          <w:lang w:val="ru-RU"/>
        </w:rPr>
        <w:t>- место проведения тура Лиги (адрес зала),</w:t>
      </w:r>
    </w:p>
    <w:p w:rsidR="00752009" w:rsidRDefault="00752009" w:rsidP="003746DB">
      <w:pPr>
        <w:ind w:left="14" w:right="79"/>
        <w:rPr>
          <w:sz w:val="24"/>
          <w:szCs w:val="24"/>
          <w:lang w:val="ru-RU"/>
        </w:rPr>
      </w:pPr>
      <w:r>
        <w:rPr>
          <w:sz w:val="24"/>
          <w:szCs w:val="24"/>
          <w:lang w:val="ru-RU"/>
        </w:rPr>
        <w:t>- проводящая организация и контактные данные лиц, ответственных за проведение тура,</w:t>
      </w:r>
    </w:p>
    <w:p w:rsidR="00752009" w:rsidRDefault="00752009" w:rsidP="003746DB">
      <w:pPr>
        <w:ind w:left="14" w:right="79"/>
        <w:rPr>
          <w:sz w:val="24"/>
          <w:szCs w:val="24"/>
          <w:lang w:val="ru-RU"/>
        </w:rPr>
      </w:pPr>
      <w:r>
        <w:rPr>
          <w:sz w:val="24"/>
          <w:szCs w:val="24"/>
          <w:lang w:val="ru-RU"/>
        </w:rPr>
        <w:t>- сроки проведения тура, включая день приезда команд,</w:t>
      </w:r>
    </w:p>
    <w:p w:rsidR="00752009" w:rsidRDefault="00752009" w:rsidP="003746DB">
      <w:pPr>
        <w:ind w:left="14" w:right="79"/>
        <w:rPr>
          <w:sz w:val="24"/>
          <w:szCs w:val="24"/>
          <w:lang w:val="ru-RU"/>
        </w:rPr>
      </w:pPr>
      <w:r>
        <w:rPr>
          <w:sz w:val="24"/>
          <w:szCs w:val="24"/>
          <w:lang w:val="ru-RU"/>
        </w:rPr>
        <w:t>- дополнительная информация по туру.</w:t>
      </w:r>
    </w:p>
    <w:p w:rsidR="00B97A00" w:rsidRDefault="00B97A00" w:rsidP="003746DB">
      <w:pPr>
        <w:ind w:left="14" w:right="79"/>
        <w:rPr>
          <w:sz w:val="24"/>
          <w:szCs w:val="24"/>
          <w:lang w:val="ru-RU"/>
        </w:rPr>
      </w:pPr>
    </w:p>
    <w:p w:rsidR="00B97A00" w:rsidRPr="008D467A" w:rsidRDefault="00B97A00" w:rsidP="003746DB">
      <w:pPr>
        <w:ind w:left="14" w:right="79"/>
        <w:rPr>
          <w:color w:val="auto"/>
          <w:sz w:val="24"/>
          <w:szCs w:val="24"/>
          <w:lang w:val="ru-RU"/>
        </w:rPr>
      </w:pPr>
      <w:r w:rsidRPr="008D467A">
        <w:rPr>
          <w:color w:val="auto"/>
          <w:sz w:val="24"/>
          <w:szCs w:val="24"/>
          <w:lang w:val="ru-RU"/>
        </w:rPr>
        <w:t xml:space="preserve">Отмена/перенос запланированного тура производится по следующим причинам: </w:t>
      </w:r>
    </w:p>
    <w:p w:rsidR="00B97A00" w:rsidRPr="008D467A" w:rsidRDefault="00B97A00" w:rsidP="003746DB">
      <w:pPr>
        <w:ind w:left="14" w:right="79"/>
        <w:rPr>
          <w:color w:val="auto"/>
          <w:sz w:val="24"/>
          <w:szCs w:val="24"/>
          <w:lang w:val="ru-RU"/>
        </w:rPr>
      </w:pPr>
      <w:r w:rsidRPr="008D467A">
        <w:rPr>
          <w:color w:val="auto"/>
          <w:sz w:val="24"/>
          <w:szCs w:val="24"/>
          <w:lang w:val="ru-RU"/>
        </w:rPr>
        <w:t xml:space="preserve">- в случае запрета органами государственной власти по месту проведения тура проведения физкультурных и/или спортивных мероприятий, под которые подпадает соответствующий тур ДБЛ «Аврора»; </w:t>
      </w:r>
    </w:p>
    <w:p w:rsidR="00B97A00" w:rsidRPr="008D467A" w:rsidRDefault="00B97A00" w:rsidP="003746DB">
      <w:pPr>
        <w:ind w:left="14" w:right="79"/>
        <w:rPr>
          <w:color w:val="auto"/>
          <w:sz w:val="24"/>
          <w:szCs w:val="24"/>
          <w:lang w:val="ru-RU"/>
        </w:rPr>
      </w:pPr>
      <w:r w:rsidRPr="008D467A">
        <w:rPr>
          <w:color w:val="auto"/>
          <w:sz w:val="24"/>
          <w:szCs w:val="24"/>
          <w:lang w:val="ru-RU"/>
        </w:rPr>
        <w:t xml:space="preserve">- если в туре не смогут участвовать более 50% команд; </w:t>
      </w:r>
    </w:p>
    <w:p w:rsidR="00B97A00" w:rsidRPr="008D467A" w:rsidRDefault="00B97A00" w:rsidP="003746DB">
      <w:pPr>
        <w:ind w:left="14" w:right="79"/>
        <w:rPr>
          <w:color w:val="auto"/>
          <w:sz w:val="24"/>
          <w:szCs w:val="24"/>
          <w:lang w:val="ru-RU"/>
        </w:rPr>
      </w:pPr>
      <w:r w:rsidRPr="008D467A">
        <w:rPr>
          <w:color w:val="auto"/>
          <w:sz w:val="24"/>
          <w:szCs w:val="24"/>
          <w:lang w:val="ru-RU"/>
        </w:rPr>
        <w:t>- в случае возникновения обстоятельств непреодолимой силы (пожар, наводнение и т.п.)</w:t>
      </w:r>
    </w:p>
    <w:p w:rsidR="003746DB" w:rsidRPr="00E152D0" w:rsidRDefault="003746DB" w:rsidP="00752009">
      <w:pPr>
        <w:ind w:right="79" w:firstLine="0"/>
        <w:rPr>
          <w:sz w:val="24"/>
          <w:szCs w:val="24"/>
          <w:lang w:val="ru-RU"/>
        </w:rPr>
      </w:pPr>
    </w:p>
    <w:p w:rsidR="00E152D0" w:rsidRPr="00E152D0" w:rsidRDefault="00E152D0" w:rsidP="00E152D0">
      <w:pPr>
        <w:pStyle w:val="2"/>
        <w:spacing w:after="0"/>
        <w:ind w:left="38" w:right="0"/>
        <w:rPr>
          <w:sz w:val="24"/>
          <w:szCs w:val="24"/>
          <w:lang w:val="ru-RU"/>
        </w:rPr>
      </w:pPr>
      <w:r w:rsidRPr="00E152D0">
        <w:rPr>
          <w:sz w:val="24"/>
          <w:szCs w:val="24"/>
          <w:lang w:val="ru-RU"/>
        </w:rPr>
        <w:t>4.2. Система проведения соревнования</w:t>
      </w:r>
      <w:r w:rsidRPr="00E152D0">
        <w:rPr>
          <w:noProof/>
          <w:sz w:val="24"/>
          <w:szCs w:val="24"/>
          <w:lang w:val="ru-RU" w:eastAsia="ru-RU"/>
        </w:rPr>
        <w:drawing>
          <wp:inline distT="0" distB="0" distL="0" distR="0" wp14:anchorId="41AD6F3A" wp14:editId="3590E508">
            <wp:extent cx="5715" cy="57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00D029AF">
        <w:rPr>
          <w:sz w:val="24"/>
          <w:szCs w:val="24"/>
          <w:lang w:val="ru-RU"/>
        </w:rPr>
        <w:t>:</w:t>
      </w:r>
    </w:p>
    <w:p w:rsidR="008F61A4" w:rsidRDefault="008F61A4" w:rsidP="00E152D0">
      <w:pPr>
        <w:ind w:left="14" w:right="79"/>
        <w:rPr>
          <w:sz w:val="24"/>
          <w:szCs w:val="24"/>
          <w:lang w:val="ru-RU"/>
        </w:rPr>
      </w:pPr>
    </w:p>
    <w:p w:rsidR="00E152D0" w:rsidRPr="00E152D0" w:rsidRDefault="00E152D0" w:rsidP="00E152D0">
      <w:pPr>
        <w:ind w:left="14" w:right="79"/>
        <w:rPr>
          <w:sz w:val="24"/>
          <w:szCs w:val="24"/>
          <w:lang w:val="ru-RU"/>
        </w:rPr>
      </w:pPr>
      <w:r w:rsidRPr="00E152D0">
        <w:rPr>
          <w:sz w:val="24"/>
          <w:szCs w:val="24"/>
          <w:lang w:val="ru-RU"/>
        </w:rPr>
        <w:t xml:space="preserve">4.2.1. Турнир проводится по туровой системе путем разделения команд на подгруппы. </w:t>
      </w:r>
    </w:p>
    <w:p w:rsidR="008F61A4" w:rsidRDefault="008F61A4" w:rsidP="00E152D0">
      <w:pPr>
        <w:ind w:left="14" w:right="79"/>
        <w:rPr>
          <w:sz w:val="24"/>
          <w:szCs w:val="24"/>
          <w:lang w:val="ru-RU"/>
        </w:rPr>
      </w:pPr>
    </w:p>
    <w:p w:rsidR="00E152D0" w:rsidRPr="00E152D0" w:rsidRDefault="00E152D0" w:rsidP="00E152D0">
      <w:pPr>
        <w:ind w:left="14" w:right="79"/>
        <w:rPr>
          <w:sz w:val="24"/>
          <w:szCs w:val="24"/>
          <w:lang w:val="ru-RU"/>
        </w:rPr>
      </w:pPr>
      <w:r w:rsidRPr="00E152D0">
        <w:rPr>
          <w:sz w:val="24"/>
          <w:szCs w:val="24"/>
          <w:lang w:val="ru-RU"/>
        </w:rPr>
        <w:t xml:space="preserve">4.2.2. Все заявившиеся команды играют Групповой и </w:t>
      </w:r>
      <w:proofErr w:type="gramStart"/>
      <w:r w:rsidRPr="00E152D0">
        <w:rPr>
          <w:sz w:val="24"/>
          <w:szCs w:val="24"/>
          <w:lang w:val="ru-RU"/>
        </w:rPr>
        <w:t>Полуфинальный</w:t>
      </w:r>
      <w:proofErr w:type="gramEnd"/>
      <w:r w:rsidRPr="00E152D0">
        <w:rPr>
          <w:sz w:val="24"/>
          <w:szCs w:val="24"/>
          <w:lang w:val="ru-RU"/>
        </w:rPr>
        <w:t xml:space="preserve"> этапы в подгруппах по 6(8) команд (в зависимости от количества заявившихся команд</w:t>
      </w:r>
      <w:r w:rsidR="00D029AF">
        <w:rPr>
          <w:sz w:val="24"/>
          <w:szCs w:val="24"/>
          <w:lang w:val="ru-RU"/>
        </w:rPr>
        <w:t xml:space="preserve"> </w:t>
      </w:r>
      <w:r w:rsidR="00BD36EF">
        <w:rPr>
          <w:sz w:val="24"/>
          <w:szCs w:val="24"/>
          <w:lang w:val="ru-RU"/>
        </w:rPr>
        <w:t>-</w:t>
      </w:r>
      <w:r w:rsidR="00D029AF">
        <w:rPr>
          <w:sz w:val="24"/>
          <w:szCs w:val="24"/>
          <w:lang w:val="ru-RU"/>
        </w:rPr>
        <w:t xml:space="preserve"> 12 или 16 в возрастной категории</w:t>
      </w:r>
      <w:r w:rsidRPr="00E152D0">
        <w:rPr>
          <w:sz w:val="24"/>
          <w:szCs w:val="24"/>
          <w:lang w:val="ru-RU"/>
        </w:rPr>
        <w:t>).</w:t>
      </w:r>
    </w:p>
    <w:p w:rsidR="00B621FE" w:rsidRDefault="00B621FE" w:rsidP="00B621FE">
      <w:pPr>
        <w:ind w:left="14" w:right="79" w:firstLine="0"/>
        <w:rPr>
          <w:sz w:val="24"/>
          <w:szCs w:val="24"/>
          <w:lang w:val="ru-RU"/>
        </w:rPr>
      </w:pPr>
    </w:p>
    <w:p w:rsidR="00B621FE" w:rsidRDefault="00B621FE" w:rsidP="00B621FE">
      <w:pPr>
        <w:ind w:left="14" w:right="79" w:firstLine="0"/>
        <w:rPr>
          <w:sz w:val="24"/>
          <w:szCs w:val="24"/>
          <w:lang w:val="ru-RU"/>
        </w:rPr>
      </w:pPr>
      <w:r>
        <w:rPr>
          <w:sz w:val="24"/>
          <w:szCs w:val="24"/>
          <w:lang w:val="ru-RU"/>
        </w:rPr>
        <w:t xml:space="preserve">Если в возрастной группе заявлено </w:t>
      </w:r>
      <w:r w:rsidRPr="00B621FE">
        <w:rPr>
          <w:sz w:val="24"/>
          <w:szCs w:val="24"/>
          <w:u w:val="single"/>
          <w:lang w:val="ru-RU"/>
        </w:rPr>
        <w:t>12 команд</w:t>
      </w:r>
      <w:r>
        <w:rPr>
          <w:sz w:val="24"/>
          <w:szCs w:val="24"/>
          <w:lang w:val="ru-RU"/>
        </w:rPr>
        <w:t>,</w:t>
      </w:r>
      <w:r w:rsidR="00E152D0" w:rsidRPr="00E152D0">
        <w:rPr>
          <w:sz w:val="24"/>
          <w:szCs w:val="24"/>
          <w:lang w:val="ru-RU"/>
        </w:rPr>
        <w:t xml:space="preserve"> </w:t>
      </w:r>
      <w:r>
        <w:rPr>
          <w:sz w:val="24"/>
          <w:szCs w:val="24"/>
          <w:lang w:val="ru-RU"/>
        </w:rPr>
        <w:t xml:space="preserve">в </w:t>
      </w:r>
      <w:r w:rsidR="00D029AF">
        <w:rPr>
          <w:sz w:val="24"/>
          <w:szCs w:val="24"/>
          <w:lang w:val="ru-RU"/>
        </w:rPr>
        <w:t>Ф</w:t>
      </w:r>
      <w:r w:rsidR="00E152D0" w:rsidRPr="00E152D0">
        <w:rPr>
          <w:sz w:val="24"/>
          <w:szCs w:val="24"/>
          <w:lang w:val="ru-RU"/>
        </w:rPr>
        <w:t>инал проходят первые 6</w:t>
      </w:r>
      <w:r>
        <w:rPr>
          <w:sz w:val="24"/>
          <w:szCs w:val="24"/>
          <w:lang w:val="ru-RU"/>
        </w:rPr>
        <w:t xml:space="preserve"> </w:t>
      </w:r>
      <w:r w:rsidR="00E152D0" w:rsidRPr="00E152D0">
        <w:rPr>
          <w:sz w:val="24"/>
          <w:szCs w:val="24"/>
          <w:lang w:val="ru-RU"/>
        </w:rPr>
        <w:t>команд по Рейтинговой таблице, которая ведется на сайте Лиги</w:t>
      </w:r>
      <w:r w:rsidR="00E73027" w:rsidRPr="00E73027">
        <w:rPr>
          <w:sz w:val="24"/>
          <w:szCs w:val="24"/>
          <w:lang w:val="ru-RU"/>
        </w:rPr>
        <w:t xml:space="preserve"> </w:t>
      </w:r>
      <w:r w:rsidR="00E73027">
        <w:rPr>
          <w:sz w:val="24"/>
          <w:szCs w:val="24"/>
        </w:rPr>
        <w:t>www</w:t>
      </w:r>
      <w:r w:rsidR="00E73027" w:rsidRPr="00E73027">
        <w:rPr>
          <w:sz w:val="24"/>
          <w:szCs w:val="24"/>
          <w:lang w:val="ru-RU"/>
        </w:rPr>
        <w:t>.</w:t>
      </w:r>
      <w:proofErr w:type="spellStart"/>
      <w:r w:rsidR="00E73027">
        <w:rPr>
          <w:sz w:val="24"/>
          <w:szCs w:val="24"/>
        </w:rPr>
        <w:t>dbl</w:t>
      </w:r>
      <w:proofErr w:type="spellEnd"/>
      <w:r w:rsidR="00E73027" w:rsidRPr="00E73027">
        <w:rPr>
          <w:sz w:val="24"/>
          <w:szCs w:val="24"/>
          <w:lang w:val="ru-RU"/>
        </w:rPr>
        <w:t>-</w:t>
      </w:r>
      <w:r w:rsidR="00E73027">
        <w:rPr>
          <w:sz w:val="24"/>
          <w:szCs w:val="24"/>
        </w:rPr>
        <w:t>aurora</w:t>
      </w:r>
      <w:r w:rsidR="00E73027" w:rsidRPr="00E73027">
        <w:rPr>
          <w:sz w:val="24"/>
          <w:szCs w:val="24"/>
          <w:lang w:val="ru-RU"/>
        </w:rPr>
        <w:t>.</w:t>
      </w:r>
      <w:proofErr w:type="spellStart"/>
      <w:r w:rsidR="00E73027">
        <w:rPr>
          <w:sz w:val="24"/>
          <w:szCs w:val="24"/>
        </w:rPr>
        <w:t>ru</w:t>
      </w:r>
      <w:proofErr w:type="spellEnd"/>
      <w:r w:rsidR="00E152D0" w:rsidRPr="00E152D0">
        <w:rPr>
          <w:sz w:val="24"/>
          <w:szCs w:val="24"/>
          <w:lang w:val="ru-RU"/>
        </w:rPr>
        <w:t xml:space="preserve"> по каждой возрастной группе.</w:t>
      </w:r>
    </w:p>
    <w:p w:rsidR="00B621FE" w:rsidRDefault="00B621FE" w:rsidP="00B621FE">
      <w:pPr>
        <w:ind w:left="14" w:right="79" w:firstLine="0"/>
        <w:rPr>
          <w:sz w:val="24"/>
          <w:szCs w:val="24"/>
          <w:lang w:val="ru-RU"/>
        </w:rPr>
      </w:pPr>
    </w:p>
    <w:p w:rsidR="00D029AF" w:rsidRDefault="00B621FE" w:rsidP="00B621FE">
      <w:pPr>
        <w:ind w:left="14" w:right="79" w:firstLine="0"/>
        <w:rPr>
          <w:sz w:val="24"/>
          <w:szCs w:val="24"/>
          <w:lang w:val="ru-RU"/>
        </w:rPr>
      </w:pPr>
      <w:r>
        <w:rPr>
          <w:sz w:val="24"/>
          <w:szCs w:val="24"/>
          <w:lang w:val="ru-RU"/>
        </w:rPr>
        <w:t xml:space="preserve">Если в возрастной группе заявлено </w:t>
      </w:r>
      <w:r w:rsidRPr="00B621FE">
        <w:rPr>
          <w:sz w:val="24"/>
          <w:szCs w:val="24"/>
          <w:u w:val="single"/>
          <w:lang w:val="ru-RU"/>
        </w:rPr>
        <w:t>16 команд</w:t>
      </w:r>
      <w:r>
        <w:rPr>
          <w:sz w:val="24"/>
          <w:szCs w:val="24"/>
          <w:lang w:val="ru-RU"/>
        </w:rPr>
        <w:t>,</w:t>
      </w:r>
      <w:r w:rsidR="00E152D0" w:rsidRPr="00E152D0">
        <w:rPr>
          <w:sz w:val="24"/>
          <w:szCs w:val="24"/>
          <w:lang w:val="ru-RU"/>
        </w:rPr>
        <w:t xml:space="preserve"> </w:t>
      </w:r>
      <w:r>
        <w:rPr>
          <w:sz w:val="24"/>
          <w:szCs w:val="24"/>
          <w:lang w:val="ru-RU"/>
        </w:rPr>
        <w:t>в Ф</w:t>
      </w:r>
      <w:r w:rsidRPr="00E152D0">
        <w:rPr>
          <w:sz w:val="24"/>
          <w:szCs w:val="24"/>
          <w:lang w:val="ru-RU"/>
        </w:rPr>
        <w:t xml:space="preserve">инал проходят первые </w:t>
      </w:r>
      <w:r>
        <w:rPr>
          <w:sz w:val="24"/>
          <w:szCs w:val="24"/>
          <w:lang w:val="ru-RU"/>
        </w:rPr>
        <w:t xml:space="preserve">8 </w:t>
      </w:r>
      <w:r w:rsidRPr="00E152D0">
        <w:rPr>
          <w:sz w:val="24"/>
          <w:szCs w:val="24"/>
          <w:lang w:val="ru-RU"/>
        </w:rPr>
        <w:t>команд по Рейтинговой таблице, которая ведется на сайте Лиги</w:t>
      </w:r>
      <w:r w:rsidRPr="00E73027">
        <w:rPr>
          <w:sz w:val="24"/>
          <w:szCs w:val="24"/>
          <w:lang w:val="ru-RU"/>
        </w:rPr>
        <w:t xml:space="preserve"> </w:t>
      </w:r>
      <w:r>
        <w:rPr>
          <w:sz w:val="24"/>
          <w:szCs w:val="24"/>
        </w:rPr>
        <w:t>www</w:t>
      </w:r>
      <w:r w:rsidRPr="00E73027">
        <w:rPr>
          <w:sz w:val="24"/>
          <w:szCs w:val="24"/>
          <w:lang w:val="ru-RU"/>
        </w:rPr>
        <w:t>.</w:t>
      </w:r>
      <w:proofErr w:type="spellStart"/>
      <w:r>
        <w:rPr>
          <w:sz w:val="24"/>
          <w:szCs w:val="24"/>
        </w:rPr>
        <w:t>dbl</w:t>
      </w:r>
      <w:proofErr w:type="spellEnd"/>
      <w:r w:rsidRPr="00E73027">
        <w:rPr>
          <w:sz w:val="24"/>
          <w:szCs w:val="24"/>
          <w:lang w:val="ru-RU"/>
        </w:rPr>
        <w:t>-</w:t>
      </w:r>
      <w:r>
        <w:rPr>
          <w:sz w:val="24"/>
          <w:szCs w:val="24"/>
        </w:rPr>
        <w:t>aurora</w:t>
      </w:r>
      <w:r w:rsidRPr="00E73027">
        <w:rPr>
          <w:sz w:val="24"/>
          <w:szCs w:val="24"/>
          <w:lang w:val="ru-RU"/>
        </w:rPr>
        <w:t>.</w:t>
      </w:r>
      <w:proofErr w:type="spellStart"/>
      <w:r>
        <w:rPr>
          <w:sz w:val="24"/>
          <w:szCs w:val="24"/>
        </w:rPr>
        <w:t>ru</w:t>
      </w:r>
      <w:proofErr w:type="spellEnd"/>
      <w:r w:rsidRPr="00E152D0">
        <w:rPr>
          <w:sz w:val="24"/>
          <w:szCs w:val="24"/>
          <w:lang w:val="ru-RU"/>
        </w:rPr>
        <w:t xml:space="preserve"> по каждой возрастной группе.</w:t>
      </w:r>
    </w:p>
    <w:p w:rsidR="00D029AF" w:rsidRDefault="00D029AF" w:rsidP="00E152D0">
      <w:pPr>
        <w:ind w:left="14" w:right="79"/>
        <w:rPr>
          <w:sz w:val="24"/>
          <w:szCs w:val="24"/>
          <w:lang w:val="ru-RU"/>
        </w:rPr>
      </w:pPr>
    </w:p>
    <w:p w:rsidR="00E152D0" w:rsidRDefault="00E152D0" w:rsidP="00E152D0">
      <w:pPr>
        <w:ind w:left="14" w:right="79"/>
        <w:rPr>
          <w:sz w:val="24"/>
          <w:szCs w:val="24"/>
          <w:lang w:val="ru-RU"/>
        </w:rPr>
      </w:pPr>
      <w:r w:rsidRPr="00E152D0">
        <w:rPr>
          <w:sz w:val="24"/>
          <w:szCs w:val="24"/>
          <w:lang w:val="ru-RU"/>
        </w:rPr>
        <w:t>Команды играют по правилам ФИБА с некоторыми изменениями: игра состоит из 4 периодов</w:t>
      </w:r>
      <w:r w:rsidR="00B621FE">
        <w:rPr>
          <w:sz w:val="24"/>
          <w:szCs w:val="24"/>
          <w:lang w:val="ru-RU"/>
        </w:rPr>
        <w:t xml:space="preserve"> по</w:t>
      </w:r>
      <w:r w:rsidRPr="00E152D0">
        <w:rPr>
          <w:sz w:val="24"/>
          <w:szCs w:val="24"/>
          <w:lang w:val="ru-RU"/>
        </w:rPr>
        <w:t xml:space="preserve"> </w:t>
      </w:r>
      <w:r w:rsidR="00D029AF">
        <w:rPr>
          <w:sz w:val="24"/>
          <w:szCs w:val="24"/>
          <w:lang w:val="ru-RU"/>
        </w:rPr>
        <w:t>10</w:t>
      </w:r>
      <w:r w:rsidRPr="00E152D0">
        <w:rPr>
          <w:sz w:val="24"/>
          <w:szCs w:val="24"/>
          <w:lang w:val="ru-RU"/>
        </w:rPr>
        <w:t xml:space="preserve"> минут. Продолжительность дополнительного периода </w:t>
      </w:r>
      <w:r w:rsidR="00D029AF">
        <w:rPr>
          <w:sz w:val="24"/>
          <w:szCs w:val="24"/>
          <w:lang w:val="ru-RU"/>
        </w:rPr>
        <w:t>-</w:t>
      </w:r>
      <w:r w:rsidRPr="00E152D0">
        <w:rPr>
          <w:sz w:val="24"/>
          <w:szCs w:val="24"/>
          <w:lang w:val="ru-RU"/>
        </w:rPr>
        <w:t xml:space="preserve"> (</w:t>
      </w:r>
      <w:r w:rsidR="00D029AF">
        <w:rPr>
          <w:sz w:val="24"/>
          <w:szCs w:val="24"/>
          <w:lang w:val="ru-RU"/>
        </w:rPr>
        <w:t>5</w:t>
      </w:r>
      <w:r w:rsidRPr="00E152D0">
        <w:rPr>
          <w:sz w:val="24"/>
          <w:szCs w:val="24"/>
          <w:lang w:val="ru-RU"/>
        </w:rPr>
        <w:t xml:space="preserve">) </w:t>
      </w:r>
      <w:r w:rsidR="00D029AF">
        <w:rPr>
          <w:sz w:val="24"/>
          <w:szCs w:val="24"/>
          <w:lang w:val="ru-RU"/>
        </w:rPr>
        <w:t>пять</w:t>
      </w:r>
      <w:r w:rsidRPr="00E152D0">
        <w:rPr>
          <w:sz w:val="24"/>
          <w:szCs w:val="24"/>
          <w:lang w:val="ru-RU"/>
        </w:rPr>
        <w:t xml:space="preserve"> минут. </w:t>
      </w:r>
      <w:r w:rsidR="00945D72">
        <w:rPr>
          <w:sz w:val="24"/>
          <w:szCs w:val="24"/>
          <w:lang w:val="ru-RU"/>
        </w:rPr>
        <w:t>Если в дополнительном периоде победитель не выявлен (счет равный)</w:t>
      </w:r>
      <w:r w:rsidRPr="00E152D0">
        <w:rPr>
          <w:sz w:val="24"/>
          <w:szCs w:val="24"/>
          <w:lang w:val="ru-RU"/>
        </w:rPr>
        <w:t xml:space="preserve"> пробива</w:t>
      </w:r>
      <w:r w:rsidR="00945D72">
        <w:rPr>
          <w:sz w:val="24"/>
          <w:szCs w:val="24"/>
          <w:lang w:val="ru-RU"/>
        </w:rPr>
        <w:t>е</w:t>
      </w:r>
      <w:r w:rsidRPr="00E152D0">
        <w:rPr>
          <w:sz w:val="24"/>
          <w:szCs w:val="24"/>
          <w:lang w:val="ru-RU"/>
        </w:rPr>
        <w:t xml:space="preserve">тся </w:t>
      </w:r>
      <w:r w:rsidR="00945D72">
        <w:rPr>
          <w:sz w:val="24"/>
          <w:szCs w:val="24"/>
          <w:lang w:val="ru-RU"/>
        </w:rPr>
        <w:t xml:space="preserve">серия </w:t>
      </w:r>
      <w:r w:rsidRPr="00E152D0">
        <w:rPr>
          <w:sz w:val="24"/>
          <w:szCs w:val="24"/>
          <w:lang w:val="ru-RU"/>
        </w:rPr>
        <w:t>штрафны</w:t>
      </w:r>
      <w:r w:rsidR="00945D72">
        <w:rPr>
          <w:sz w:val="24"/>
          <w:szCs w:val="24"/>
          <w:lang w:val="ru-RU"/>
        </w:rPr>
        <w:t>х</w:t>
      </w:r>
      <w:r w:rsidRPr="00E152D0">
        <w:rPr>
          <w:sz w:val="24"/>
          <w:szCs w:val="24"/>
          <w:lang w:val="ru-RU"/>
        </w:rPr>
        <w:t xml:space="preserve"> броск</w:t>
      </w:r>
      <w:r w:rsidR="00945D72">
        <w:rPr>
          <w:sz w:val="24"/>
          <w:szCs w:val="24"/>
          <w:lang w:val="ru-RU"/>
        </w:rPr>
        <w:t>ов только теми</w:t>
      </w:r>
      <w:r w:rsidRPr="00E152D0">
        <w:rPr>
          <w:sz w:val="24"/>
          <w:szCs w:val="24"/>
          <w:lang w:val="ru-RU"/>
        </w:rPr>
        <w:t xml:space="preserve"> игроками, </w:t>
      </w:r>
      <w:r w:rsidR="00945D72">
        <w:rPr>
          <w:sz w:val="24"/>
          <w:szCs w:val="24"/>
          <w:lang w:val="ru-RU"/>
        </w:rPr>
        <w:t xml:space="preserve">которые </w:t>
      </w:r>
      <w:r w:rsidRPr="00E152D0">
        <w:rPr>
          <w:sz w:val="24"/>
          <w:szCs w:val="24"/>
          <w:lang w:val="ru-RU"/>
        </w:rPr>
        <w:t>находя</w:t>
      </w:r>
      <w:r w:rsidR="00945D72">
        <w:rPr>
          <w:sz w:val="24"/>
          <w:szCs w:val="24"/>
          <w:lang w:val="ru-RU"/>
        </w:rPr>
        <w:t>т</w:t>
      </w:r>
      <w:r w:rsidRPr="00E152D0">
        <w:rPr>
          <w:sz w:val="24"/>
          <w:szCs w:val="24"/>
          <w:lang w:val="ru-RU"/>
        </w:rPr>
        <w:t xml:space="preserve">ся на площадке. </w:t>
      </w:r>
    </w:p>
    <w:p w:rsidR="00B621FE" w:rsidRDefault="00B621FE" w:rsidP="00E152D0">
      <w:pPr>
        <w:ind w:left="14" w:right="79"/>
        <w:rPr>
          <w:sz w:val="24"/>
          <w:szCs w:val="24"/>
          <w:lang w:val="ru-RU"/>
        </w:rPr>
      </w:pPr>
    </w:p>
    <w:p w:rsidR="00A01C23" w:rsidRDefault="00A01C23" w:rsidP="00E152D0">
      <w:pPr>
        <w:ind w:left="14" w:right="79"/>
        <w:rPr>
          <w:color w:val="000000" w:themeColor="text1"/>
          <w:sz w:val="24"/>
          <w:szCs w:val="24"/>
          <w:lang w:val="ru-RU"/>
        </w:rPr>
      </w:pPr>
      <w:r w:rsidRPr="00A01C23">
        <w:rPr>
          <w:color w:val="000000" w:themeColor="text1"/>
          <w:sz w:val="24"/>
          <w:szCs w:val="24"/>
          <w:lang w:val="ru-RU"/>
        </w:rPr>
        <w:t>Для возрастных категорий</w:t>
      </w:r>
      <w:r w:rsidR="005A2C4C">
        <w:rPr>
          <w:color w:val="000000" w:themeColor="text1"/>
          <w:sz w:val="24"/>
          <w:szCs w:val="24"/>
          <w:lang w:val="ru-RU"/>
        </w:rPr>
        <w:t xml:space="preserve"> </w:t>
      </w:r>
      <w:r w:rsidRPr="00A01C23">
        <w:rPr>
          <w:color w:val="000000" w:themeColor="text1"/>
          <w:sz w:val="24"/>
          <w:szCs w:val="24"/>
          <w:lang w:val="ru-RU"/>
        </w:rPr>
        <w:t xml:space="preserve"> </w:t>
      </w:r>
      <w:r w:rsidRPr="00B97A00">
        <w:rPr>
          <w:b/>
          <w:color w:val="000000" w:themeColor="text1"/>
          <w:sz w:val="24"/>
          <w:szCs w:val="24"/>
          <w:lang w:val="ru-RU"/>
        </w:rPr>
        <w:t>20</w:t>
      </w:r>
      <w:r w:rsidR="00AD2EAB" w:rsidRPr="00B97A00">
        <w:rPr>
          <w:b/>
          <w:color w:val="000000" w:themeColor="text1"/>
          <w:sz w:val="24"/>
          <w:szCs w:val="24"/>
          <w:lang w:val="ru-RU"/>
        </w:rPr>
        <w:t>10</w:t>
      </w:r>
      <w:r w:rsidRPr="00B97A00">
        <w:rPr>
          <w:b/>
          <w:color w:val="000000" w:themeColor="text1"/>
          <w:sz w:val="24"/>
          <w:szCs w:val="24"/>
          <w:lang w:val="ru-RU"/>
        </w:rPr>
        <w:t xml:space="preserve"> и 20</w:t>
      </w:r>
      <w:r w:rsidR="00AD2EAB" w:rsidRPr="00B97A00">
        <w:rPr>
          <w:b/>
          <w:color w:val="000000" w:themeColor="text1"/>
          <w:sz w:val="24"/>
          <w:szCs w:val="24"/>
          <w:lang w:val="ru-RU"/>
        </w:rPr>
        <w:t>11</w:t>
      </w:r>
      <w:r w:rsidRPr="00A01C23">
        <w:rPr>
          <w:color w:val="000000" w:themeColor="text1"/>
          <w:sz w:val="24"/>
          <w:szCs w:val="24"/>
          <w:lang w:val="ru-RU"/>
        </w:rPr>
        <w:t xml:space="preserve"> игры проводятся по правилам ФИБА (время игры 10 мин., составы по четвертям </w:t>
      </w:r>
      <w:r>
        <w:rPr>
          <w:color w:val="000000" w:themeColor="text1"/>
          <w:sz w:val="24"/>
          <w:szCs w:val="24"/>
          <w:lang w:val="ru-RU"/>
        </w:rPr>
        <w:t xml:space="preserve">- </w:t>
      </w:r>
      <w:r w:rsidRPr="00A01C23">
        <w:rPr>
          <w:color w:val="000000" w:themeColor="text1"/>
          <w:sz w:val="24"/>
          <w:szCs w:val="24"/>
          <w:lang w:val="ru-RU"/>
        </w:rPr>
        <w:t>без пятерок, зонный прессинг</w:t>
      </w:r>
      <w:r>
        <w:rPr>
          <w:color w:val="000000" w:themeColor="text1"/>
          <w:sz w:val="24"/>
          <w:szCs w:val="24"/>
          <w:lang w:val="ru-RU"/>
        </w:rPr>
        <w:t xml:space="preserve"> и</w:t>
      </w:r>
      <w:r w:rsidRPr="00A01C23">
        <w:rPr>
          <w:color w:val="000000" w:themeColor="text1"/>
          <w:sz w:val="24"/>
          <w:szCs w:val="24"/>
          <w:lang w:val="ru-RU"/>
        </w:rPr>
        <w:t xml:space="preserve"> зонная защита </w:t>
      </w:r>
      <w:r>
        <w:rPr>
          <w:color w:val="000000" w:themeColor="text1"/>
          <w:sz w:val="24"/>
          <w:szCs w:val="24"/>
          <w:lang w:val="ru-RU"/>
        </w:rPr>
        <w:t>допускаются).</w:t>
      </w:r>
    </w:p>
    <w:p w:rsidR="00A01C23" w:rsidRDefault="00A01C23" w:rsidP="00E152D0">
      <w:pPr>
        <w:ind w:left="14" w:right="79"/>
        <w:rPr>
          <w:color w:val="000000" w:themeColor="text1"/>
          <w:sz w:val="24"/>
          <w:szCs w:val="24"/>
          <w:lang w:val="ru-RU"/>
        </w:rPr>
      </w:pPr>
    </w:p>
    <w:p w:rsidR="00A01C23" w:rsidRDefault="00A01C23" w:rsidP="00E152D0">
      <w:pPr>
        <w:ind w:left="14" w:right="79"/>
        <w:rPr>
          <w:color w:val="000000" w:themeColor="text1"/>
          <w:sz w:val="24"/>
          <w:szCs w:val="24"/>
          <w:lang w:val="ru-RU"/>
        </w:rPr>
      </w:pPr>
      <w:r w:rsidRPr="00A01C23">
        <w:rPr>
          <w:color w:val="000000" w:themeColor="text1"/>
          <w:sz w:val="24"/>
          <w:szCs w:val="24"/>
          <w:lang w:val="ru-RU"/>
        </w:rPr>
        <w:t xml:space="preserve">Для возрастных категорий </w:t>
      </w:r>
      <w:r w:rsidRPr="00B97A00">
        <w:rPr>
          <w:b/>
          <w:color w:val="000000" w:themeColor="text1"/>
          <w:sz w:val="24"/>
          <w:szCs w:val="24"/>
          <w:lang w:val="ru-RU"/>
        </w:rPr>
        <w:t>201</w:t>
      </w:r>
      <w:r w:rsidR="00AD2EAB" w:rsidRPr="00B97A00">
        <w:rPr>
          <w:b/>
          <w:color w:val="000000" w:themeColor="text1"/>
          <w:sz w:val="24"/>
          <w:szCs w:val="24"/>
          <w:lang w:val="ru-RU"/>
        </w:rPr>
        <w:t>2</w:t>
      </w:r>
      <w:r w:rsidRPr="00B97A00">
        <w:rPr>
          <w:b/>
          <w:color w:val="000000" w:themeColor="text1"/>
          <w:sz w:val="24"/>
          <w:szCs w:val="24"/>
          <w:lang w:val="ru-RU"/>
        </w:rPr>
        <w:t xml:space="preserve"> и 201</w:t>
      </w:r>
      <w:r w:rsidR="00AD2EAB" w:rsidRPr="00B97A00">
        <w:rPr>
          <w:b/>
          <w:color w:val="000000" w:themeColor="text1"/>
          <w:sz w:val="24"/>
          <w:szCs w:val="24"/>
          <w:lang w:val="ru-RU"/>
        </w:rPr>
        <w:t>3</w:t>
      </w:r>
      <w:r w:rsidRPr="00A01C23">
        <w:rPr>
          <w:color w:val="000000" w:themeColor="text1"/>
          <w:sz w:val="24"/>
          <w:szCs w:val="24"/>
          <w:lang w:val="ru-RU"/>
        </w:rPr>
        <w:t xml:space="preserve"> (4 четверти по </w:t>
      </w:r>
      <w:r>
        <w:rPr>
          <w:color w:val="000000" w:themeColor="text1"/>
          <w:sz w:val="24"/>
          <w:szCs w:val="24"/>
          <w:lang w:val="ru-RU"/>
        </w:rPr>
        <w:t>10</w:t>
      </w:r>
      <w:r w:rsidRPr="00A01C23">
        <w:rPr>
          <w:color w:val="000000" w:themeColor="text1"/>
          <w:sz w:val="24"/>
          <w:szCs w:val="24"/>
          <w:lang w:val="ru-RU"/>
        </w:rPr>
        <w:t xml:space="preserve"> мин., 2 четверти пятерками</w:t>
      </w:r>
      <w:r>
        <w:rPr>
          <w:color w:val="000000" w:themeColor="text1"/>
          <w:sz w:val="24"/>
          <w:szCs w:val="24"/>
          <w:lang w:val="ru-RU"/>
        </w:rPr>
        <w:t>)</w:t>
      </w:r>
      <w:r w:rsidRPr="00A01C23">
        <w:rPr>
          <w:color w:val="000000" w:themeColor="text1"/>
          <w:sz w:val="24"/>
          <w:szCs w:val="24"/>
          <w:lang w:val="ru-RU"/>
        </w:rPr>
        <w:t xml:space="preserve"> игры проводятся по правилам ФИБА</w:t>
      </w:r>
      <w:r w:rsidR="00234F19">
        <w:rPr>
          <w:color w:val="000000" w:themeColor="text1"/>
          <w:sz w:val="24"/>
          <w:szCs w:val="24"/>
          <w:lang w:val="ru-RU"/>
        </w:rPr>
        <w:t xml:space="preserve"> с</w:t>
      </w:r>
      <w:r w:rsidRPr="00A01C23">
        <w:rPr>
          <w:color w:val="000000" w:themeColor="text1"/>
          <w:sz w:val="24"/>
          <w:szCs w:val="24"/>
          <w:lang w:val="ru-RU"/>
        </w:rPr>
        <w:t xml:space="preserve"> некоторыми изменениями (игра «пятерками» по четвертям</w:t>
      </w:r>
      <w:r w:rsidR="00912E59">
        <w:rPr>
          <w:color w:val="000000" w:themeColor="text1"/>
          <w:sz w:val="24"/>
          <w:szCs w:val="24"/>
          <w:lang w:val="ru-RU"/>
        </w:rPr>
        <w:t>;</w:t>
      </w:r>
      <w:r w:rsidRPr="00A01C23">
        <w:rPr>
          <w:color w:val="000000" w:themeColor="text1"/>
          <w:sz w:val="24"/>
          <w:szCs w:val="24"/>
          <w:lang w:val="ru-RU"/>
        </w:rPr>
        <w:t xml:space="preserve"> зонный прессинг</w:t>
      </w:r>
      <w:r w:rsidR="00912E59">
        <w:rPr>
          <w:color w:val="000000" w:themeColor="text1"/>
          <w:sz w:val="24"/>
          <w:szCs w:val="24"/>
          <w:lang w:val="ru-RU"/>
        </w:rPr>
        <w:t xml:space="preserve"> и</w:t>
      </w:r>
      <w:r w:rsidRPr="00A01C23">
        <w:rPr>
          <w:color w:val="000000" w:themeColor="text1"/>
          <w:sz w:val="24"/>
          <w:szCs w:val="24"/>
          <w:lang w:val="ru-RU"/>
        </w:rPr>
        <w:t xml:space="preserve"> зонная защита </w:t>
      </w:r>
      <w:r>
        <w:rPr>
          <w:color w:val="000000" w:themeColor="text1"/>
          <w:sz w:val="24"/>
          <w:szCs w:val="24"/>
          <w:lang w:val="ru-RU"/>
        </w:rPr>
        <w:t>–</w:t>
      </w:r>
      <w:r w:rsidRPr="00A01C23">
        <w:rPr>
          <w:color w:val="000000" w:themeColor="text1"/>
          <w:sz w:val="24"/>
          <w:szCs w:val="24"/>
          <w:lang w:val="ru-RU"/>
        </w:rPr>
        <w:t xml:space="preserve"> запрещены</w:t>
      </w:r>
      <w:r>
        <w:rPr>
          <w:color w:val="000000" w:themeColor="text1"/>
          <w:sz w:val="24"/>
          <w:szCs w:val="24"/>
          <w:lang w:val="ru-RU"/>
        </w:rPr>
        <w:t>).</w:t>
      </w:r>
    </w:p>
    <w:p w:rsidR="00A01C23" w:rsidRPr="00A01C23" w:rsidRDefault="00A01C23" w:rsidP="00E152D0">
      <w:pPr>
        <w:ind w:left="14" w:right="79"/>
        <w:rPr>
          <w:color w:val="000000" w:themeColor="text1"/>
          <w:sz w:val="24"/>
          <w:szCs w:val="24"/>
          <w:lang w:val="ru-RU"/>
        </w:rPr>
      </w:pPr>
    </w:p>
    <w:p w:rsidR="00E152D0" w:rsidRPr="00A01C23" w:rsidRDefault="00CD7A4C" w:rsidP="00A01C23">
      <w:pPr>
        <w:ind w:right="79"/>
        <w:rPr>
          <w:sz w:val="24"/>
          <w:szCs w:val="24"/>
          <w:lang w:val="ru-RU"/>
        </w:rPr>
      </w:pPr>
      <w:r w:rsidRPr="00A01C23">
        <w:rPr>
          <w:color w:val="000000" w:themeColor="text1"/>
          <w:sz w:val="24"/>
          <w:szCs w:val="24"/>
          <w:lang w:val="ru-RU"/>
        </w:rPr>
        <w:t>Для возрастн</w:t>
      </w:r>
      <w:r>
        <w:rPr>
          <w:color w:val="000000" w:themeColor="text1"/>
          <w:sz w:val="24"/>
          <w:szCs w:val="24"/>
          <w:lang w:val="ru-RU"/>
        </w:rPr>
        <w:t>ой</w:t>
      </w:r>
      <w:r w:rsidRPr="00A01C23">
        <w:rPr>
          <w:color w:val="000000" w:themeColor="text1"/>
          <w:sz w:val="24"/>
          <w:szCs w:val="24"/>
          <w:lang w:val="ru-RU"/>
        </w:rPr>
        <w:t xml:space="preserve"> категорий </w:t>
      </w:r>
      <w:r w:rsidR="00E152D0" w:rsidRPr="00B97A00">
        <w:rPr>
          <w:b/>
          <w:color w:val="000000" w:themeColor="text1"/>
          <w:sz w:val="24"/>
          <w:szCs w:val="24"/>
          <w:lang w:val="ru-RU"/>
        </w:rPr>
        <w:t>201</w:t>
      </w:r>
      <w:r w:rsidR="00AD2EAB" w:rsidRPr="00B97A00">
        <w:rPr>
          <w:b/>
          <w:color w:val="000000" w:themeColor="text1"/>
          <w:sz w:val="24"/>
          <w:szCs w:val="24"/>
          <w:lang w:val="ru-RU"/>
        </w:rPr>
        <w:t>4 и 2015</w:t>
      </w:r>
      <w:r w:rsidR="00E152D0" w:rsidRPr="00A01C23">
        <w:rPr>
          <w:color w:val="000000" w:themeColor="text1"/>
          <w:sz w:val="24"/>
          <w:szCs w:val="24"/>
          <w:lang w:val="ru-RU"/>
        </w:rPr>
        <w:t xml:space="preserve"> </w:t>
      </w:r>
      <w:r w:rsidR="00E152D0" w:rsidRPr="00A01C23">
        <w:rPr>
          <w:sz w:val="24"/>
          <w:szCs w:val="24"/>
          <w:lang w:val="ru-RU"/>
        </w:rPr>
        <w:t xml:space="preserve">- </w:t>
      </w:r>
      <w:r>
        <w:rPr>
          <w:sz w:val="24"/>
          <w:szCs w:val="24"/>
          <w:lang w:val="ru-RU"/>
        </w:rPr>
        <w:t>п</w:t>
      </w:r>
      <w:r w:rsidR="00E152D0" w:rsidRPr="00A01C23">
        <w:rPr>
          <w:sz w:val="24"/>
          <w:szCs w:val="24"/>
          <w:lang w:val="ru-RU"/>
        </w:rPr>
        <w:t>ервый и второй период команды играют по правилу «пятерок» по 4 минуты каждая. В третьем и четвертом периодах принимают участие любые игроки команды, имеющие право играть;</w:t>
      </w:r>
    </w:p>
    <w:p w:rsidR="00E152D0" w:rsidRPr="00CD7A4C" w:rsidRDefault="00234F19" w:rsidP="00234F19">
      <w:pPr>
        <w:ind w:right="79" w:firstLine="0"/>
        <w:rPr>
          <w:sz w:val="24"/>
          <w:szCs w:val="24"/>
          <w:lang w:val="ru-RU"/>
        </w:rPr>
      </w:pPr>
      <w:r>
        <w:rPr>
          <w:sz w:val="24"/>
          <w:szCs w:val="24"/>
          <w:lang w:val="ru-RU"/>
        </w:rPr>
        <w:t xml:space="preserve">- </w:t>
      </w:r>
      <w:r w:rsidR="00E152D0" w:rsidRPr="00CD7A4C">
        <w:rPr>
          <w:sz w:val="24"/>
          <w:szCs w:val="24"/>
          <w:lang w:val="ru-RU"/>
        </w:rPr>
        <w:t>правила 3-х секунд не действует,</w:t>
      </w:r>
    </w:p>
    <w:p w:rsidR="00E152D0" w:rsidRPr="00CD7A4C" w:rsidRDefault="00234F19" w:rsidP="00234F19">
      <w:pPr>
        <w:ind w:right="79" w:firstLine="0"/>
        <w:rPr>
          <w:sz w:val="24"/>
          <w:szCs w:val="24"/>
          <w:lang w:val="ru-RU"/>
        </w:rPr>
      </w:pPr>
      <w:r>
        <w:rPr>
          <w:sz w:val="24"/>
          <w:szCs w:val="24"/>
          <w:lang w:val="ru-RU"/>
        </w:rPr>
        <w:t xml:space="preserve">- </w:t>
      </w:r>
      <w:r w:rsidR="00E152D0" w:rsidRPr="00CD7A4C">
        <w:rPr>
          <w:sz w:val="24"/>
          <w:szCs w:val="24"/>
          <w:lang w:val="ru-RU"/>
        </w:rPr>
        <w:t xml:space="preserve">правила 24-х секунд </w:t>
      </w:r>
      <w:r w:rsidR="00C8668C" w:rsidRPr="00CD7A4C">
        <w:rPr>
          <w:sz w:val="24"/>
          <w:szCs w:val="24"/>
          <w:lang w:val="ru-RU"/>
        </w:rPr>
        <w:t xml:space="preserve">и </w:t>
      </w:r>
      <w:r w:rsidR="00C8668C" w:rsidRPr="00CD7A4C">
        <w:rPr>
          <w:color w:val="000000" w:themeColor="text1"/>
          <w:sz w:val="24"/>
          <w:szCs w:val="24"/>
          <w:lang w:val="ru-RU"/>
        </w:rPr>
        <w:t xml:space="preserve">8-ми секунд </w:t>
      </w:r>
      <w:r w:rsidR="00E152D0" w:rsidRPr="00CD7A4C">
        <w:rPr>
          <w:sz w:val="24"/>
          <w:szCs w:val="24"/>
          <w:lang w:val="ru-RU"/>
        </w:rPr>
        <w:t>остаются;</w:t>
      </w:r>
    </w:p>
    <w:p w:rsidR="00E152D0" w:rsidRPr="00CD7A4C" w:rsidRDefault="00234F19" w:rsidP="00234F19">
      <w:pPr>
        <w:ind w:right="79" w:firstLine="0"/>
        <w:rPr>
          <w:sz w:val="24"/>
          <w:szCs w:val="24"/>
          <w:lang w:val="ru-RU"/>
        </w:rPr>
      </w:pPr>
      <w:r>
        <w:rPr>
          <w:sz w:val="24"/>
          <w:szCs w:val="24"/>
          <w:lang w:val="ru-RU"/>
        </w:rPr>
        <w:t xml:space="preserve">- </w:t>
      </w:r>
      <w:r w:rsidR="00E152D0" w:rsidRPr="00CD7A4C">
        <w:rPr>
          <w:sz w:val="24"/>
          <w:szCs w:val="24"/>
          <w:lang w:val="ru-RU"/>
        </w:rPr>
        <w:t>любая форма зонной защиты запрещена, командный прессинг запрещен</w:t>
      </w:r>
      <w:r w:rsidR="00CD7A4C">
        <w:rPr>
          <w:sz w:val="24"/>
          <w:szCs w:val="24"/>
          <w:lang w:val="ru-RU"/>
        </w:rPr>
        <w:t>.</w:t>
      </w:r>
    </w:p>
    <w:p w:rsidR="00CD7A4C" w:rsidRDefault="00CD7A4C" w:rsidP="00C648B7">
      <w:pPr>
        <w:pStyle w:val="1"/>
        <w:spacing w:after="120" w:line="240" w:lineRule="auto"/>
        <w:ind w:left="39" w:right="0" w:hanging="11"/>
        <w:jc w:val="center"/>
        <w:rPr>
          <w:sz w:val="24"/>
          <w:szCs w:val="24"/>
          <w:lang w:val="ru-RU"/>
        </w:rPr>
      </w:pPr>
    </w:p>
    <w:p w:rsidR="00E152D0" w:rsidRDefault="00E152D0" w:rsidP="00C648B7">
      <w:pPr>
        <w:pStyle w:val="1"/>
        <w:spacing w:after="120" w:line="240" w:lineRule="auto"/>
        <w:ind w:left="39" w:right="0" w:hanging="11"/>
        <w:jc w:val="center"/>
        <w:rPr>
          <w:sz w:val="24"/>
          <w:szCs w:val="24"/>
          <w:lang w:val="ru-RU"/>
        </w:rPr>
      </w:pPr>
      <w:r w:rsidRPr="00E152D0">
        <w:rPr>
          <w:sz w:val="24"/>
          <w:szCs w:val="24"/>
          <w:lang w:val="ru-RU"/>
        </w:rPr>
        <w:t>5. ТРЕБОВАНИЯ К УЧАСТНИКАМ И УСЛОВИЯ ИХ ДОПУСКА</w:t>
      </w:r>
    </w:p>
    <w:p w:rsidR="00945D72" w:rsidRDefault="00945D72" w:rsidP="00945D72">
      <w:pPr>
        <w:rPr>
          <w:sz w:val="24"/>
          <w:szCs w:val="24"/>
          <w:lang w:val="ru-RU"/>
        </w:rPr>
      </w:pPr>
      <w:r w:rsidRPr="00E152D0">
        <w:rPr>
          <w:sz w:val="24"/>
          <w:szCs w:val="24"/>
          <w:lang w:val="ru-RU"/>
        </w:rPr>
        <w:t xml:space="preserve">5.1. </w:t>
      </w:r>
      <w:r w:rsidR="00C670A5">
        <w:rPr>
          <w:b/>
          <w:sz w:val="24"/>
          <w:szCs w:val="24"/>
          <w:lang w:val="ru-RU"/>
        </w:rPr>
        <w:t>К</w:t>
      </w:r>
      <w:r w:rsidR="00C670A5" w:rsidRPr="00C670A5">
        <w:rPr>
          <w:b/>
          <w:sz w:val="24"/>
          <w:szCs w:val="24"/>
          <w:lang w:val="ru-RU"/>
        </w:rPr>
        <w:t>оманды</w:t>
      </w:r>
      <w:r w:rsidR="00C670A5" w:rsidRPr="00E152D0">
        <w:rPr>
          <w:sz w:val="24"/>
          <w:szCs w:val="24"/>
          <w:lang w:val="ru-RU"/>
        </w:rPr>
        <w:t xml:space="preserve"> </w:t>
      </w:r>
      <w:r w:rsidRPr="00E152D0">
        <w:rPr>
          <w:sz w:val="24"/>
          <w:szCs w:val="24"/>
          <w:lang w:val="ru-RU"/>
        </w:rPr>
        <w:t xml:space="preserve">спортивных школ, </w:t>
      </w:r>
      <w:r>
        <w:rPr>
          <w:sz w:val="24"/>
          <w:szCs w:val="24"/>
          <w:lang w:val="ru-RU"/>
        </w:rPr>
        <w:t xml:space="preserve">спортивных клубов, </w:t>
      </w:r>
      <w:r w:rsidRPr="00E152D0">
        <w:rPr>
          <w:sz w:val="24"/>
          <w:szCs w:val="24"/>
          <w:lang w:val="ru-RU"/>
        </w:rPr>
        <w:t>спортивных организаций, общеобразовательных школ Северо-Западного федерального округа РФ и субъектов Российской Федерации</w:t>
      </w:r>
      <w:r w:rsidR="007B0158" w:rsidRPr="007B0158">
        <w:rPr>
          <w:b/>
          <w:sz w:val="24"/>
          <w:szCs w:val="24"/>
          <w:lang w:val="ru-RU"/>
        </w:rPr>
        <w:t xml:space="preserve"> </w:t>
      </w:r>
      <w:r w:rsidR="007B0158" w:rsidRPr="00C670A5">
        <w:rPr>
          <w:b/>
          <w:sz w:val="24"/>
          <w:szCs w:val="24"/>
          <w:lang w:val="ru-RU"/>
        </w:rPr>
        <w:t xml:space="preserve">допускаются </w:t>
      </w:r>
      <w:r w:rsidR="007B0158">
        <w:rPr>
          <w:b/>
          <w:sz w:val="24"/>
          <w:szCs w:val="24"/>
          <w:lang w:val="ru-RU"/>
        </w:rPr>
        <w:t>к участию</w:t>
      </w:r>
      <w:r w:rsidRPr="00E152D0">
        <w:rPr>
          <w:sz w:val="24"/>
          <w:szCs w:val="24"/>
          <w:lang w:val="ru-RU"/>
        </w:rPr>
        <w:t>, при наличии</w:t>
      </w:r>
      <w:r>
        <w:rPr>
          <w:sz w:val="24"/>
          <w:szCs w:val="24"/>
          <w:lang w:val="ru-RU"/>
        </w:rPr>
        <w:t xml:space="preserve"> заявки на участие в турнире </w:t>
      </w:r>
      <w:r w:rsidR="00BD36EF" w:rsidRPr="00C670A5">
        <w:rPr>
          <w:sz w:val="24"/>
          <w:szCs w:val="24"/>
          <w:lang w:val="ru-RU"/>
        </w:rPr>
        <w:t>и</w:t>
      </w:r>
      <w:r w:rsidRPr="00B97A00">
        <w:rPr>
          <w:b/>
          <w:sz w:val="24"/>
          <w:szCs w:val="24"/>
          <w:lang w:val="ru-RU"/>
        </w:rPr>
        <w:t xml:space="preserve"> </w:t>
      </w:r>
      <w:r w:rsidR="00C670A5">
        <w:rPr>
          <w:b/>
          <w:sz w:val="24"/>
          <w:szCs w:val="24"/>
          <w:lang w:val="ru-RU"/>
        </w:rPr>
        <w:t xml:space="preserve">после </w:t>
      </w:r>
      <w:r w:rsidRPr="00B97A00">
        <w:rPr>
          <w:b/>
          <w:sz w:val="24"/>
          <w:szCs w:val="24"/>
          <w:lang w:val="ru-RU"/>
        </w:rPr>
        <w:t>оплат</w:t>
      </w:r>
      <w:r w:rsidR="00BD36EF" w:rsidRPr="00B97A00">
        <w:rPr>
          <w:b/>
          <w:sz w:val="24"/>
          <w:szCs w:val="24"/>
          <w:lang w:val="ru-RU"/>
        </w:rPr>
        <w:t>ы</w:t>
      </w:r>
      <w:r w:rsidRPr="00B97A00">
        <w:rPr>
          <w:b/>
          <w:sz w:val="24"/>
          <w:szCs w:val="24"/>
          <w:lang w:val="ru-RU"/>
        </w:rPr>
        <w:t xml:space="preserve"> заявочного взноса</w:t>
      </w:r>
      <w:r w:rsidR="00BD36EF">
        <w:rPr>
          <w:sz w:val="24"/>
          <w:szCs w:val="24"/>
          <w:lang w:val="ru-RU"/>
        </w:rPr>
        <w:t>.</w:t>
      </w:r>
      <w:r w:rsidR="007B0158">
        <w:rPr>
          <w:sz w:val="24"/>
          <w:szCs w:val="24"/>
          <w:lang w:val="ru-RU"/>
        </w:rPr>
        <w:t xml:space="preserve"> </w:t>
      </w:r>
      <w:r w:rsidR="007B0158" w:rsidRPr="007B0158">
        <w:rPr>
          <w:b/>
          <w:sz w:val="24"/>
          <w:szCs w:val="24"/>
          <w:lang w:val="ru-RU"/>
        </w:rPr>
        <w:t>Единовременный разовый заявочный взнос должен быть оплачен до 01 октября 2025 года.</w:t>
      </w:r>
    </w:p>
    <w:p w:rsidR="00945D72" w:rsidRPr="00945D72" w:rsidRDefault="00945D72" w:rsidP="00945D72">
      <w:pPr>
        <w:rPr>
          <w:lang w:val="ru-RU"/>
        </w:rPr>
      </w:pPr>
    </w:p>
    <w:p w:rsidR="00E152D0" w:rsidRDefault="00E152D0" w:rsidP="00E152D0">
      <w:pPr>
        <w:ind w:left="14" w:right="79"/>
        <w:rPr>
          <w:sz w:val="24"/>
          <w:szCs w:val="24"/>
          <w:lang w:val="ru-RU"/>
        </w:rPr>
      </w:pPr>
      <w:r w:rsidRPr="00E152D0">
        <w:rPr>
          <w:sz w:val="24"/>
          <w:szCs w:val="24"/>
          <w:lang w:val="ru-RU"/>
        </w:rPr>
        <w:t>5.</w:t>
      </w:r>
      <w:r w:rsidR="00945D72">
        <w:rPr>
          <w:sz w:val="24"/>
          <w:szCs w:val="24"/>
          <w:lang w:val="ru-RU"/>
        </w:rPr>
        <w:t>2</w:t>
      </w:r>
      <w:r w:rsidRPr="00E152D0">
        <w:rPr>
          <w:sz w:val="24"/>
          <w:szCs w:val="24"/>
          <w:lang w:val="ru-RU"/>
        </w:rPr>
        <w:t xml:space="preserve">. К участию в Турнире допускаются спортсмены спортивных школ, спортивных организаций, </w:t>
      </w:r>
      <w:r w:rsidR="00321F44">
        <w:rPr>
          <w:sz w:val="24"/>
          <w:szCs w:val="24"/>
          <w:lang w:val="ru-RU"/>
        </w:rPr>
        <w:t xml:space="preserve">клубов, </w:t>
      </w:r>
      <w:r w:rsidRPr="00E152D0">
        <w:rPr>
          <w:sz w:val="24"/>
          <w:szCs w:val="24"/>
          <w:lang w:val="ru-RU"/>
        </w:rPr>
        <w:t>общеобразовательных школ Северо-Западного федерального округа РФ и субъектов Российской Федерации, при наличии допуска врача к соревнованиям.</w:t>
      </w:r>
    </w:p>
    <w:p w:rsidR="008F61A4" w:rsidRPr="00E152D0" w:rsidRDefault="008F61A4" w:rsidP="00E152D0">
      <w:pPr>
        <w:ind w:left="14" w:right="79"/>
        <w:rPr>
          <w:sz w:val="24"/>
          <w:szCs w:val="24"/>
          <w:lang w:val="ru-RU"/>
        </w:rPr>
      </w:pPr>
    </w:p>
    <w:p w:rsidR="0009065A" w:rsidRDefault="00E152D0" w:rsidP="00E152D0">
      <w:pPr>
        <w:ind w:left="14" w:right="79"/>
        <w:rPr>
          <w:sz w:val="24"/>
          <w:szCs w:val="24"/>
          <w:lang w:val="ru-RU"/>
        </w:rPr>
      </w:pPr>
      <w:r w:rsidRPr="00E152D0">
        <w:rPr>
          <w:sz w:val="24"/>
          <w:szCs w:val="24"/>
          <w:lang w:val="ru-RU"/>
        </w:rPr>
        <w:t>5.</w:t>
      </w:r>
      <w:r w:rsidR="00945D72">
        <w:rPr>
          <w:sz w:val="24"/>
          <w:szCs w:val="24"/>
          <w:lang w:val="ru-RU"/>
        </w:rPr>
        <w:t>3</w:t>
      </w:r>
      <w:r w:rsidRPr="00E152D0">
        <w:rPr>
          <w:sz w:val="24"/>
          <w:szCs w:val="24"/>
          <w:lang w:val="ru-RU"/>
        </w:rPr>
        <w:t>.  К игре в возрастной группе допускаются игроки</w:t>
      </w:r>
      <w:r w:rsidR="0009065A">
        <w:rPr>
          <w:sz w:val="24"/>
          <w:szCs w:val="24"/>
          <w:lang w:val="ru-RU"/>
        </w:rPr>
        <w:t xml:space="preserve"> соответствующего и последующего года рождения.</w:t>
      </w:r>
    </w:p>
    <w:p w:rsidR="008F61A4" w:rsidRDefault="008F61A4" w:rsidP="00E152D0">
      <w:pPr>
        <w:ind w:left="14" w:right="79"/>
        <w:rPr>
          <w:sz w:val="24"/>
          <w:szCs w:val="24"/>
          <w:lang w:val="ru-RU"/>
        </w:rPr>
      </w:pPr>
    </w:p>
    <w:p w:rsidR="00E152D0" w:rsidRDefault="0009065A" w:rsidP="00E152D0">
      <w:pPr>
        <w:ind w:left="14" w:right="79"/>
        <w:rPr>
          <w:sz w:val="24"/>
          <w:szCs w:val="24"/>
          <w:lang w:val="ru-RU"/>
        </w:rPr>
      </w:pPr>
      <w:r>
        <w:rPr>
          <w:sz w:val="24"/>
          <w:szCs w:val="24"/>
          <w:lang w:val="ru-RU"/>
        </w:rPr>
        <w:t xml:space="preserve">Игроки, </w:t>
      </w:r>
      <w:r w:rsidR="00E152D0" w:rsidRPr="00E152D0">
        <w:rPr>
          <w:sz w:val="24"/>
          <w:szCs w:val="24"/>
          <w:lang w:val="ru-RU"/>
        </w:rPr>
        <w:t xml:space="preserve">родившиеся в предыдущем году, </w:t>
      </w:r>
      <w:r w:rsidR="008F61A4">
        <w:rPr>
          <w:sz w:val="24"/>
          <w:szCs w:val="24"/>
          <w:lang w:val="ru-RU"/>
        </w:rPr>
        <w:t xml:space="preserve">к игре в </w:t>
      </w:r>
      <w:r w:rsidR="00E152D0" w:rsidRPr="00E152D0">
        <w:rPr>
          <w:sz w:val="24"/>
          <w:szCs w:val="24"/>
          <w:lang w:val="ru-RU"/>
        </w:rPr>
        <w:t>соответствующей возрастной групп</w:t>
      </w:r>
      <w:r w:rsidR="008F61A4">
        <w:rPr>
          <w:sz w:val="24"/>
          <w:szCs w:val="24"/>
          <w:lang w:val="ru-RU"/>
        </w:rPr>
        <w:t>е не допускаются</w:t>
      </w:r>
      <w:r w:rsidR="00E152D0" w:rsidRPr="00E152D0">
        <w:rPr>
          <w:sz w:val="24"/>
          <w:szCs w:val="24"/>
          <w:lang w:val="ru-RU"/>
        </w:rPr>
        <w:t>.</w:t>
      </w:r>
    </w:p>
    <w:p w:rsidR="008F61A4" w:rsidRPr="00E152D0" w:rsidRDefault="008F61A4" w:rsidP="00E152D0">
      <w:pPr>
        <w:ind w:left="14" w:right="79"/>
        <w:rPr>
          <w:sz w:val="24"/>
          <w:szCs w:val="24"/>
          <w:lang w:val="ru-RU"/>
        </w:rPr>
      </w:pPr>
    </w:p>
    <w:p w:rsidR="00E152D0" w:rsidRDefault="00E152D0" w:rsidP="00C648B7">
      <w:pPr>
        <w:ind w:left="14" w:right="79"/>
        <w:rPr>
          <w:sz w:val="24"/>
          <w:szCs w:val="24"/>
          <w:lang w:val="ru-RU"/>
        </w:rPr>
      </w:pPr>
      <w:r w:rsidRPr="00E152D0">
        <w:rPr>
          <w:sz w:val="24"/>
          <w:szCs w:val="24"/>
          <w:lang w:val="ru-RU"/>
        </w:rPr>
        <w:t>5.</w:t>
      </w:r>
      <w:r w:rsidR="00945D72">
        <w:rPr>
          <w:sz w:val="24"/>
          <w:szCs w:val="24"/>
          <w:lang w:val="ru-RU"/>
        </w:rPr>
        <w:t>4</w:t>
      </w:r>
      <w:r w:rsidRPr="00E152D0">
        <w:rPr>
          <w:sz w:val="24"/>
          <w:szCs w:val="24"/>
          <w:lang w:val="ru-RU"/>
        </w:rPr>
        <w:t>. К участию в соревнованиях допускаются спортсмены, не имеющие спортивного разряда.</w:t>
      </w:r>
    </w:p>
    <w:p w:rsidR="008F61A4" w:rsidRDefault="008F61A4" w:rsidP="00C648B7">
      <w:pPr>
        <w:ind w:left="14" w:right="79"/>
        <w:rPr>
          <w:sz w:val="24"/>
          <w:szCs w:val="24"/>
          <w:lang w:val="ru-RU"/>
        </w:rPr>
      </w:pPr>
    </w:p>
    <w:p w:rsidR="00321F44" w:rsidRDefault="00321F44" w:rsidP="00C648B7">
      <w:pPr>
        <w:ind w:left="14" w:right="79"/>
        <w:rPr>
          <w:sz w:val="24"/>
          <w:szCs w:val="24"/>
          <w:lang w:val="ru-RU"/>
        </w:rPr>
      </w:pPr>
      <w:r>
        <w:rPr>
          <w:sz w:val="24"/>
          <w:szCs w:val="24"/>
          <w:lang w:val="ru-RU"/>
        </w:rPr>
        <w:t>5.</w:t>
      </w:r>
      <w:r w:rsidR="00945D72">
        <w:rPr>
          <w:sz w:val="24"/>
          <w:szCs w:val="24"/>
          <w:lang w:val="ru-RU"/>
        </w:rPr>
        <w:t>5</w:t>
      </w:r>
      <w:r>
        <w:rPr>
          <w:sz w:val="24"/>
          <w:szCs w:val="24"/>
          <w:lang w:val="ru-RU"/>
        </w:rPr>
        <w:t xml:space="preserve">. </w:t>
      </w:r>
      <w:proofErr w:type="gramStart"/>
      <w:r>
        <w:rPr>
          <w:sz w:val="24"/>
          <w:szCs w:val="24"/>
          <w:lang w:val="ru-RU"/>
        </w:rPr>
        <w:t xml:space="preserve">На каждый последующий тур, к стартовой заявке могут быть добавлены не более 2 </w:t>
      </w:r>
      <w:r w:rsidR="0046226C">
        <w:rPr>
          <w:sz w:val="24"/>
          <w:szCs w:val="24"/>
          <w:lang w:val="ru-RU"/>
        </w:rPr>
        <w:t>игроков своей команды, не участвовавших в предыдущих играх Лиги в текущем сезоне, либо из другой команды, не участвующей в Лиге или завершившей участие</w:t>
      </w:r>
      <w:r w:rsidR="00EF2BD3">
        <w:rPr>
          <w:sz w:val="24"/>
          <w:szCs w:val="24"/>
          <w:lang w:val="ru-RU"/>
        </w:rPr>
        <w:t xml:space="preserve"> </w:t>
      </w:r>
      <w:r w:rsidR="0046226C">
        <w:rPr>
          <w:sz w:val="24"/>
          <w:szCs w:val="24"/>
          <w:lang w:val="ru-RU"/>
        </w:rPr>
        <w:t>(выбывшей по результатам).</w:t>
      </w:r>
      <w:proofErr w:type="gramEnd"/>
    </w:p>
    <w:p w:rsidR="00C648B7" w:rsidRPr="00E152D0" w:rsidRDefault="00C648B7" w:rsidP="00C648B7">
      <w:pPr>
        <w:ind w:left="14" w:right="79"/>
        <w:rPr>
          <w:sz w:val="24"/>
          <w:szCs w:val="24"/>
          <w:lang w:val="ru-RU"/>
        </w:rPr>
      </w:pPr>
    </w:p>
    <w:p w:rsidR="00E152D0" w:rsidRPr="00E152D0" w:rsidRDefault="00E152D0" w:rsidP="00C648B7">
      <w:pPr>
        <w:pStyle w:val="1"/>
        <w:spacing w:after="120" w:line="240" w:lineRule="auto"/>
        <w:ind w:left="22" w:right="0" w:hanging="11"/>
        <w:jc w:val="center"/>
        <w:rPr>
          <w:sz w:val="24"/>
          <w:szCs w:val="24"/>
          <w:lang w:val="ru-RU"/>
        </w:rPr>
      </w:pPr>
      <w:r w:rsidRPr="00E152D0">
        <w:rPr>
          <w:sz w:val="24"/>
          <w:szCs w:val="24"/>
          <w:lang w:val="ru-RU"/>
        </w:rPr>
        <w:t>6. ЗАЯВКИ НА УЧАСТИЕ</w:t>
      </w:r>
    </w:p>
    <w:p w:rsidR="00E152D0" w:rsidRDefault="00E152D0" w:rsidP="00E152D0">
      <w:pPr>
        <w:spacing w:after="37"/>
        <w:ind w:left="14" w:right="79"/>
        <w:rPr>
          <w:sz w:val="24"/>
          <w:szCs w:val="24"/>
          <w:lang w:val="ru-RU"/>
        </w:rPr>
      </w:pPr>
      <w:r w:rsidRPr="00E152D0">
        <w:rPr>
          <w:sz w:val="24"/>
          <w:szCs w:val="24"/>
          <w:lang w:val="ru-RU"/>
        </w:rPr>
        <w:t xml:space="preserve">6.1. Заявочная кампания на участие в Турнире проводится с 01 июля по </w:t>
      </w:r>
      <w:r w:rsidR="00B5115B">
        <w:rPr>
          <w:sz w:val="24"/>
          <w:szCs w:val="24"/>
          <w:lang w:val="ru-RU"/>
        </w:rPr>
        <w:t>01</w:t>
      </w:r>
      <w:r w:rsidRPr="00E152D0">
        <w:rPr>
          <w:sz w:val="24"/>
          <w:szCs w:val="24"/>
          <w:lang w:val="ru-RU"/>
        </w:rPr>
        <w:t xml:space="preserve"> </w:t>
      </w:r>
      <w:r w:rsidR="00B5115B">
        <w:rPr>
          <w:sz w:val="24"/>
          <w:szCs w:val="24"/>
          <w:lang w:val="ru-RU"/>
        </w:rPr>
        <w:t>октября</w:t>
      </w:r>
      <w:r w:rsidRPr="00E152D0">
        <w:rPr>
          <w:sz w:val="24"/>
          <w:szCs w:val="24"/>
          <w:lang w:val="ru-RU"/>
        </w:rPr>
        <w:t xml:space="preserve"> 202</w:t>
      </w:r>
      <w:r w:rsidR="00BC651F">
        <w:rPr>
          <w:sz w:val="24"/>
          <w:szCs w:val="24"/>
          <w:lang w:val="ru-RU"/>
        </w:rPr>
        <w:t>5</w:t>
      </w:r>
      <w:r w:rsidRPr="00E152D0">
        <w:rPr>
          <w:sz w:val="24"/>
          <w:szCs w:val="24"/>
          <w:lang w:val="ru-RU"/>
        </w:rPr>
        <w:t xml:space="preserve"> г</w:t>
      </w:r>
      <w:r w:rsidR="008F61A4">
        <w:rPr>
          <w:sz w:val="24"/>
          <w:szCs w:val="24"/>
          <w:lang w:val="ru-RU"/>
        </w:rPr>
        <w:t>ода</w:t>
      </w:r>
      <w:r w:rsidRPr="00E152D0">
        <w:rPr>
          <w:sz w:val="24"/>
          <w:szCs w:val="24"/>
          <w:lang w:val="ru-RU"/>
        </w:rPr>
        <w:t xml:space="preserve">. Предварительные заявки </w:t>
      </w:r>
      <w:r w:rsidR="008F61A4">
        <w:rPr>
          <w:sz w:val="24"/>
          <w:szCs w:val="24"/>
          <w:lang w:val="ru-RU"/>
        </w:rPr>
        <w:t>команд</w:t>
      </w:r>
      <w:r w:rsidRPr="00E152D0">
        <w:rPr>
          <w:sz w:val="24"/>
          <w:szCs w:val="24"/>
          <w:lang w:val="ru-RU"/>
        </w:rPr>
        <w:t xml:space="preserve"> на участие подаются ответственному за проведение соревнований</w:t>
      </w:r>
      <w:r w:rsidR="008F61A4">
        <w:rPr>
          <w:sz w:val="24"/>
          <w:szCs w:val="24"/>
          <w:lang w:val="ru-RU"/>
        </w:rPr>
        <w:t xml:space="preserve"> лицу</w:t>
      </w:r>
      <w:r w:rsidRPr="00E152D0">
        <w:rPr>
          <w:sz w:val="24"/>
          <w:szCs w:val="24"/>
          <w:lang w:val="ru-RU"/>
        </w:rPr>
        <w:t xml:space="preserve"> не позднее, чем за </w:t>
      </w:r>
      <w:r w:rsidR="00B74054">
        <w:rPr>
          <w:sz w:val="24"/>
          <w:szCs w:val="24"/>
          <w:lang w:val="ru-RU"/>
        </w:rPr>
        <w:t>15</w:t>
      </w:r>
      <w:r w:rsidRPr="00E152D0">
        <w:rPr>
          <w:sz w:val="24"/>
          <w:szCs w:val="24"/>
          <w:lang w:val="ru-RU"/>
        </w:rPr>
        <w:t xml:space="preserve"> дней до начала турнира, заявка в установленной форме</w:t>
      </w:r>
      <w:r w:rsidR="008F61A4">
        <w:rPr>
          <w:sz w:val="24"/>
          <w:szCs w:val="24"/>
          <w:lang w:val="ru-RU"/>
        </w:rPr>
        <w:t xml:space="preserve"> </w:t>
      </w:r>
      <w:r w:rsidRPr="00E152D0">
        <w:rPr>
          <w:sz w:val="24"/>
          <w:szCs w:val="24"/>
          <w:lang w:val="ru-RU"/>
        </w:rPr>
        <w:t xml:space="preserve">предоставляется на мандатной комиссии на первом туре. </w:t>
      </w:r>
      <w:r w:rsidR="008F61A4">
        <w:rPr>
          <w:sz w:val="24"/>
          <w:szCs w:val="24"/>
          <w:lang w:val="ru-RU"/>
        </w:rPr>
        <w:t xml:space="preserve">Форма заявки на участие в Лиге размещена на сайте </w:t>
      </w:r>
      <w:hyperlink r:id="rId9" w:history="1">
        <w:r w:rsidR="00B74054" w:rsidRPr="00270EDB">
          <w:rPr>
            <w:rStyle w:val="ac"/>
            <w:sz w:val="24"/>
            <w:szCs w:val="24"/>
          </w:rPr>
          <w:t>www</w:t>
        </w:r>
        <w:r w:rsidR="00B74054" w:rsidRPr="00270EDB">
          <w:rPr>
            <w:rStyle w:val="ac"/>
            <w:sz w:val="24"/>
            <w:szCs w:val="24"/>
            <w:lang w:val="ru-RU"/>
          </w:rPr>
          <w:t>.</w:t>
        </w:r>
        <w:proofErr w:type="spellStart"/>
        <w:r w:rsidR="00B74054" w:rsidRPr="00270EDB">
          <w:rPr>
            <w:rStyle w:val="ac"/>
            <w:sz w:val="24"/>
            <w:szCs w:val="24"/>
          </w:rPr>
          <w:t>dbl</w:t>
        </w:r>
        <w:proofErr w:type="spellEnd"/>
        <w:r w:rsidR="00B74054" w:rsidRPr="00270EDB">
          <w:rPr>
            <w:rStyle w:val="ac"/>
            <w:sz w:val="24"/>
            <w:szCs w:val="24"/>
            <w:lang w:val="ru-RU"/>
          </w:rPr>
          <w:t>-</w:t>
        </w:r>
        <w:r w:rsidR="00B74054" w:rsidRPr="00270EDB">
          <w:rPr>
            <w:rStyle w:val="ac"/>
            <w:sz w:val="24"/>
            <w:szCs w:val="24"/>
          </w:rPr>
          <w:t>aurora</w:t>
        </w:r>
        <w:r w:rsidR="00B74054" w:rsidRPr="00270EDB">
          <w:rPr>
            <w:rStyle w:val="ac"/>
            <w:sz w:val="24"/>
            <w:szCs w:val="24"/>
            <w:lang w:val="ru-RU"/>
          </w:rPr>
          <w:t>.</w:t>
        </w:r>
        <w:proofErr w:type="spellStart"/>
        <w:r w:rsidR="00B74054" w:rsidRPr="00270EDB">
          <w:rPr>
            <w:rStyle w:val="ac"/>
            <w:sz w:val="24"/>
            <w:szCs w:val="24"/>
          </w:rPr>
          <w:t>ru</w:t>
        </w:r>
        <w:proofErr w:type="spellEnd"/>
      </w:hyperlink>
      <w:r w:rsidRPr="00E152D0">
        <w:rPr>
          <w:sz w:val="24"/>
          <w:szCs w:val="24"/>
          <w:lang w:val="ru-RU"/>
        </w:rPr>
        <w:t>.</w:t>
      </w:r>
    </w:p>
    <w:p w:rsidR="00C670A5" w:rsidRDefault="00C670A5" w:rsidP="00E152D0">
      <w:pPr>
        <w:spacing w:after="37"/>
        <w:ind w:left="14" w:right="79"/>
        <w:rPr>
          <w:sz w:val="24"/>
          <w:szCs w:val="24"/>
          <w:lang w:val="ru-RU"/>
        </w:rPr>
      </w:pPr>
    </w:p>
    <w:p w:rsidR="00B74054" w:rsidRDefault="00B74054" w:rsidP="00E152D0">
      <w:pPr>
        <w:spacing w:after="37"/>
        <w:ind w:left="14" w:right="79"/>
        <w:rPr>
          <w:color w:val="auto"/>
          <w:sz w:val="24"/>
          <w:szCs w:val="24"/>
          <w:lang w:val="ru-RU"/>
        </w:rPr>
      </w:pPr>
      <w:r w:rsidRPr="00C670A5">
        <w:rPr>
          <w:color w:val="auto"/>
          <w:sz w:val="24"/>
          <w:szCs w:val="24"/>
          <w:lang w:val="ru-RU"/>
        </w:rPr>
        <w:lastRenderedPageBreak/>
        <w:t>При подаче заявки на участие команды в турнире Руководителем команды подается расширенная заявка, которая может включат</w:t>
      </w:r>
      <w:r w:rsidR="00C670A5" w:rsidRPr="00C670A5">
        <w:rPr>
          <w:color w:val="auto"/>
          <w:sz w:val="24"/>
          <w:szCs w:val="24"/>
          <w:lang w:val="ru-RU"/>
        </w:rPr>
        <w:t>ь от 12 до 20</w:t>
      </w:r>
      <w:r w:rsidRPr="00C670A5">
        <w:rPr>
          <w:color w:val="auto"/>
          <w:sz w:val="24"/>
          <w:szCs w:val="24"/>
          <w:lang w:val="ru-RU"/>
        </w:rPr>
        <w:t xml:space="preserve"> игроков</w:t>
      </w:r>
      <w:r w:rsidR="00C670A5" w:rsidRPr="00C670A5">
        <w:rPr>
          <w:color w:val="auto"/>
          <w:sz w:val="24"/>
          <w:szCs w:val="24"/>
          <w:lang w:val="ru-RU"/>
        </w:rPr>
        <w:t xml:space="preserve"> (в зависимости от возрастной группы)</w:t>
      </w:r>
      <w:r w:rsidRPr="00C670A5">
        <w:rPr>
          <w:color w:val="auto"/>
          <w:sz w:val="24"/>
          <w:szCs w:val="24"/>
          <w:lang w:val="ru-RU"/>
        </w:rPr>
        <w:t xml:space="preserve"> и логотип команды в формате </w:t>
      </w:r>
      <w:proofErr w:type="spellStart"/>
      <w:r w:rsidRPr="00C670A5">
        <w:rPr>
          <w:color w:val="auto"/>
          <w:sz w:val="24"/>
          <w:szCs w:val="24"/>
        </w:rPr>
        <w:t>png</w:t>
      </w:r>
      <w:proofErr w:type="spellEnd"/>
      <w:r w:rsidRPr="00C670A5">
        <w:rPr>
          <w:color w:val="auto"/>
          <w:sz w:val="24"/>
          <w:szCs w:val="24"/>
          <w:lang w:val="ru-RU"/>
        </w:rPr>
        <w:t xml:space="preserve"> до 200 Кб.</w:t>
      </w:r>
    </w:p>
    <w:p w:rsidR="00C670A5" w:rsidRPr="00C670A5" w:rsidRDefault="00C670A5" w:rsidP="00E152D0">
      <w:pPr>
        <w:spacing w:after="37"/>
        <w:ind w:left="14" w:right="79"/>
        <w:rPr>
          <w:color w:val="auto"/>
          <w:sz w:val="24"/>
          <w:szCs w:val="24"/>
          <w:lang w:val="ru-RU"/>
        </w:rPr>
      </w:pPr>
    </w:p>
    <w:p w:rsidR="00B74054" w:rsidRPr="00C670A5" w:rsidRDefault="00B74054" w:rsidP="00E152D0">
      <w:pPr>
        <w:spacing w:after="37"/>
        <w:ind w:left="14" w:right="79"/>
        <w:rPr>
          <w:color w:val="auto"/>
          <w:sz w:val="24"/>
          <w:szCs w:val="24"/>
          <w:lang w:val="ru-RU"/>
        </w:rPr>
      </w:pPr>
      <w:r w:rsidRPr="00C670A5">
        <w:rPr>
          <w:color w:val="auto"/>
          <w:sz w:val="24"/>
          <w:szCs w:val="24"/>
          <w:lang w:val="ru-RU"/>
        </w:rPr>
        <w:t xml:space="preserve">Перед каждым последующим после стартового туром Руководитель команды может подать изменение в расширенную заявку состава команды, то есть </w:t>
      </w:r>
      <w:proofErr w:type="spellStart"/>
      <w:r w:rsidRPr="00C670A5">
        <w:rPr>
          <w:color w:val="auto"/>
          <w:sz w:val="24"/>
          <w:szCs w:val="24"/>
          <w:lang w:val="ru-RU"/>
        </w:rPr>
        <w:t>дозаявить</w:t>
      </w:r>
      <w:proofErr w:type="spellEnd"/>
      <w:r w:rsidRPr="00C670A5">
        <w:rPr>
          <w:color w:val="auto"/>
          <w:sz w:val="24"/>
          <w:szCs w:val="24"/>
          <w:lang w:val="ru-RU"/>
        </w:rPr>
        <w:t xml:space="preserve"> игроков</w:t>
      </w:r>
      <w:r w:rsidR="00C670A5" w:rsidRPr="00C670A5">
        <w:rPr>
          <w:color w:val="auto"/>
          <w:sz w:val="24"/>
          <w:szCs w:val="24"/>
          <w:lang w:val="ru-RU"/>
        </w:rPr>
        <w:t>. При этом</w:t>
      </w:r>
      <w:r w:rsidRPr="00C670A5">
        <w:rPr>
          <w:color w:val="auto"/>
          <w:sz w:val="24"/>
          <w:szCs w:val="24"/>
          <w:lang w:val="ru-RU"/>
        </w:rPr>
        <w:t xml:space="preserve"> в </w:t>
      </w:r>
      <w:r w:rsidR="00C670A5" w:rsidRPr="00C670A5">
        <w:rPr>
          <w:color w:val="auto"/>
          <w:sz w:val="24"/>
          <w:szCs w:val="24"/>
          <w:lang w:val="ru-RU"/>
        </w:rPr>
        <w:t>заявку</w:t>
      </w:r>
      <w:r w:rsidRPr="00C670A5">
        <w:rPr>
          <w:color w:val="auto"/>
          <w:sz w:val="24"/>
          <w:szCs w:val="24"/>
          <w:lang w:val="ru-RU"/>
        </w:rPr>
        <w:t xml:space="preserve"> могут быть добавлены не более 2 (двух) игроков своей организации или иных команд, завершивших или не участвовавших в соревнованиях ДБЛ «аврора» сезона 2025-2026 гг.</w:t>
      </w:r>
    </w:p>
    <w:p w:rsidR="008F61A4" w:rsidRDefault="008F61A4" w:rsidP="00E152D0">
      <w:pPr>
        <w:spacing w:after="37"/>
        <w:ind w:left="14" w:right="79"/>
        <w:rPr>
          <w:sz w:val="24"/>
          <w:szCs w:val="24"/>
          <w:lang w:val="ru-RU"/>
        </w:rPr>
      </w:pPr>
    </w:p>
    <w:p w:rsidR="00E152D0" w:rsidRDefault="00E152D0" w:rsidP="00E152D0">
      <w:pPr>
        <w:spacing w:after="37"/>
        <w:ind w:left="14" w:right="79"/>
        <w:rPr>
          <w:sz w:val="24"/>
          <w:szCs w:val="24"/>
          <w:lang w:val="ru-RU"/>
        </w:rPr>
      </w:pPr>
      <w:r w:rsidRPr="00E152D0">
        <w:rPr>
          <w:sz w:val="24"/>
          <w:szCs w:val="24"/>
          <w:lang w:val="ru-RU"/>
        </w:rPr>
        <w:t xml:space="preserve">6.2. </w:t>
      </w:r>
      <w:r w:rsidRPr="00BC651F">
        <w:rPr>
          <w:b/>
          <w:sz w:val="24"/>
          <w:szCs w:val="24"/>
          <w:lang w:val="ru-RU"/>
        </w:rPr>
        <w:t>Оплата заявочного взноса осуществляется командой до начала первого тура</w:t>
      </w:r>
      <w:r w:rsidRPr="00E152D0">
        <w:rPr>
          <w:sz w:val="24"/>
          <w:szCs w:val="24"/>
          <w:lang w:val="ru-RU"/>
        </w:rPr>
        <w:t xml:space="preserve">, в котором она принимает участие. </w:t>
      </w:r>
      <w:r w:rsidR="00BC651F" w:rsidRPr="00C670A5">
        <w:rPr>
          <w:b/>
          <w:color w:val="auto"/>
          <w:sz w:val="24"/>
          <w:szCs w:val="24"/>
          <w:lang w:val="ru-RU"/>
        </w:rPr>
        <w:t>Команды</w:t>
      </w:r>
      <w:r w:rsidR="005D0772" w:rsidRPr="00C670A5">
        <w:rPr>
          <w:b/>
          <w:color w:val="auto"/>
          <w:sz w:val="24"/>
          <w:szCs w:val="24"/>
          <w:lang w:val="ru-RU"/>
        </w:rPr>
        <w:t>,</w:t>
      </w:r>
      <w:r w:rsidR="00BC651F" w:rsidRPr="00C670A5">
        <w:rPr>
          <w:b/>
          <w:color w:val="auto"/>
          <w:sz w:val="24"/>
          <w:szCs w:val="24"/>
          <w:lang w:val="ru-RU"/>
        </w:rPr>
        <w:t xml:space="preserve"> не оплатившие заявочный взнос, но подавшие заявку, к участию в соревнованиях не допускаются</w:t>
      </w:r>
      <w:r w:rsidR="00BC651F" w:rsidRPr="00C670A5">
        <w:rPr>
          <w:color w:val="auto"/>
          <w:sz w:val="24"/>
          <w:szCs w:val="24"/>
          <w:lang w:val="ru-RU"/>
        </w:rPr>
        <w:t>.</w:t>
      </w:r>
      <w:r w:rsidR="00BC651F">
        <w:rPr>
          <w:sz w:val="24"/>
          <w:szCs w:val="24"/>
          <w:lang w:val="ru-RU"/>
        </w:rPr>
        <w:t xml:space="preserve"> </w:t>
      </w:r>
      <w:r w:rsidR="0046226C">
        <w:rPr>
          <w:sz w:val="24"/>
          <w:szCs w:val="24"/>
          <w:lang w:val="ru-RU"/>
        </w:rPr>
        <w:t xml:space="preserve">Заявочный взнос является единовременным на все туры Лиги сезона. </w:t>
      </w:r>
      <w:r w:rsidRPr="00E152D0">
        <w:rPr>
          <w:sz w:val="24"/>
          <w:szCs w:val="24"/>
          <w:lang w:val="ru-RU"/>
        </w:rPr>
        <w:t xml:space="preserve">Команда, принимающая «домашний тур», от оплаты заявочного взноса освобождается. </w:t>
      </w:r>
    </w:p>
    <w:p w:rsidR="002810D5" w:rsidRPr="00E152D0" w:rsidRDefault="002810D5" w:rsidP="00E152D0">
      <w:pPr>
        <w:spacing w:after="37"/>
        <w:ind w:left="14" w:right="79"/>
        <w:rPr>
          <w:sz w:val="24"/>
          <w:szCs w:val="24"/>
          <w:lang w:val="ru-RU"/>
        </w:rPr>
      </w:pPr>
    </w:p>
    <w:p w:rsidR="00E152D0" w:rsidRDefault="00E152D0" w:rsidP="00E152D0">
      <w:pPr>
        <w:spacing w:after="37"/>
        <w:ind w:left="14" w:right="79"/>
        <w:rPr>
          <w:sz w:val="24"/>
          <w:szCs w:val="24"/>
          <w:lang w:val="ru-RU"/>
        </w:rPr>
      </w:pPr>
      <w:r w:rsidRPr="00E152D0">
        <w:rPr>
          <w:sz w:val="24"/>
          <w:szCs w:val="24"/>
          <w:lang w:val="ru-RU"/>
        </w:rPr>
        <w:t>6.3. В случае, отказа команды проводить ранее согласованный «домашний тур», она оплачивает заявочный взнос в течение 15 дней с момента принятия решения об отказе. Команде, ранее оплатившей заявочный взнос, но позднее принявшей «домашний тур», заявочный взнос возвращается в полном объеме.</w:t>
      </w:r>
    </w:p>
    <w:p w:rsidR="002810D5" w:rsidRPr="00E152D0" w:rsidRDefault="002810D5" w:rsidP="00E152D0">
      <w:pPr>
        <w:spacing w:after="37"/>
        <w:ind w:left="14" w:right="79"/>
        <w:rPr>
          <w:sz w:val="24"/>
          <w:szCs w:val="24"/>
          <w:lang w:val="ru-RU"/>
        </w:rPr>
      </w:pPr>
    </w:p>
    <w:p w:rsidR="00E152D0" w:rsidRDefault="00E152D0" w:rsidP="00974EF4">
      <w:pPr>
        <w:spacing w:after="0" w:line="240" w:lineRule="auto"/>
        <w:ind w:left="23" w:right="-1" w:firstLine="0"/>
        <w:jc w:val="left"/>
        <w:rPr>
          <w:sz w:val="24"/>
          <w:szCs w:val="24"/>
          <w:lang w:val="ru-RU"/>
        </w:rPr>
      </w:pPr>
      <w:r w:rsidRPr="00E152D0">
        <w:rPr>
          <w:sz w:val="24"/>
          <w:szCs w:val="24"/>
          <w:lang w:val="ru-RU"/>
        </w:rPr>
        <w:t>6.4. Перечень документов для представления в мандатную комиссию:</w:t>
      </w:r>
    </w:p>
    <w:p w:rsidR="00B74054" w:rsidRPr="00B74054" w:rsidRDefault="00B74054" w:rsidP="00974EF4">
      <w:pPr>
        <w:spacing w:after="0" w:line="240" w:lineRule="auto"/>
        <w:ind w:left="23" w:right="-1" w:firstLine="0"/>
        <w:jc w:val="left"/>
        <w:rPr>
          <w:sz w:val="24"/>
          <w:szCs w:val="24"/>
          <w:lang w:val="ru-RU"/>
        </w:rPr>
      </w:pPr>
      <w:r>
        <w:rPr>
          <w:sz w:val="24"/>
          <w:szCs w:val="24"/>
          <w:lang w:val="ru-RU"/>
        </w:rPr>
        <w:t xml:space="preserve">- </w:t>
      </w:r>
      <w:r w:rsidRPr="00B74054">
        <w:rPr>
          <w:sz w:val="24"/>
          <w:szCs w:val="24"/>
          <w:lang w:val="ru-RU"/>
        </w:rPr>
        <w:t>техническ</w:t>
      </w:r>
      <w:r>
        <w:rPr>
          <w:sz w:val="24"/>
          <w:szCs w:val="24"/>
          <w:lang w:val="ru-RU"/>
        </w:rPr>
        <w:t>ая</w:t>
      </w:r>
      <w:r w:rsidRPr="00B74054">
        <w:rPr>
          <w:sz w:val="24"/>
          <w:szCs w:val="24"/>
          <w:lang w:val="ru-RU"/>
        </w:rPr>
        <w:t xml:space="preserve"> заявку команды, заверенн</w:t>
      </w:r>
      <w:r>
        <w:rPr>
          <w:sz w:val="24"/>
          <w:szCs w:val="24"/>
          <w:lang w:val="ru-RU"/>
        </w:rPr>
        <w:t xml:space="preserve">ая  руководителем организации, с </w:t>
      </w:r>
      <w:r w:rsidRPr="00B74054">
        <w:rPr>
          <w:sz w:val="24"/>
          <w:szCs w:val="24"/>
          <w:lang w:val="ru-RU"/>
        </w:rPr>
        <w:t>действующим медицинским допуском на каждого спортсмена;</w:t>
      </w:r>
    </w:p>
    <w:p w:rsidR="00E152D0" w:rsidRPr="00E152D0" w:rsidRDefault="005030B7" w:rsidP="00974EF4">
      <w:pPr>
        <w:spacing w:after="0" w:line="240" w:lineRule="auto"/>
        <w:ind w:left="23" w:right="-1" w:firstLine="0"/>
        <w:jc w:val="left"/>
        <w:rPr>
          <w:sz w:val="24"/>
          <w:szCs w:val="24"/>
          <w:lang w:val="ru-RU"/>
        </w:rPr>
      </w:pPr>
      <w:r w:rsidRPr="005030B7">
        <w:rPr>
          <w:sz w:val="24"/>
          <w:szCs w:val="24"/>
          <w:lang w:val="ru-RU"/>
        </w:rPr>
        <w:t xml:space="preserve">- </w:t>
      </w:r>
      <w:r w:rsidR="00E152D0" w:rsidRPr="00E152D0">
        <w:rPr>
          <w:sz w:val="24"/>
          <w:szCs w:val="24"/>
          <w:lang w:val="ru-RU"/>
        </w:rPr>
        <w:t>свидетельство о рождении</w:t>
      </w:r>
      <w:r w:rsidRPr="00D76CCD">
        <w:rPr>
          <w:sz w:val="24"/>
          <w:szCs w:val="24"/>
          <w:lang w:val="ru-RU"/>
        </w:rPr>
        <w:t>/</w:t>
      </w:r>
      <w:r w:rsidR="002810D5">
        <w:rPr>
          <w:sz w:val="24"/>
          <w:szCs w:val="24"/>
          <w:lang w:val="ru-RU"/>
        </w:rPr>
        <w:t xml:space="preserve"> гражданский</w:t>
      </w:r>
      <w:r w:rsidR="00E152D0" w:rsidRPr="00E152D0">
        <w:rPr>
          <w:sz w:val="24"/>
          <w:szCs w:val="24"/>
          <w:lang w:val="ru-RU"/>
        </w:rPr>
        <w:t xml:space="preserve"> </w:t>
      </w:r>
      <w:r w:rsidR="002810D5">
        <w:rPr>
          <w:sz w:val="24"/>
          <w:szCs w:val="24"/>
          <w:lang w:val="ru-RU"/>
        </w:rPr>
        <w:t>Паспорт игрока</w:t>
      </w:r>
      <w:r w:rsidR="00B74054">
        <w:rPr>
          <w:sz w:val="24"/>
          <w:szCs w:val="24"/>
          <w:lang w:val="ru-RU"/>
        </w:rPr>
        <w:t xml:space="preserve"> </w:t>
      </w:r>
      <w:r w:rsidR="00B74054" w:rsidRPr="00B74054">
        <w:rPr>
          <w:sz w:val="24"/>
          <w:szCs w:val="24"/>
          <w:lang w:val="ru-RU"/>
        </w:rPr>
        <w:t>на каждого игрока</w:t>
      </w:r>
      <w:r w:rsidR="00E152D0" w:rsidRPr="00E152D0">
        <w:rPr>
          <w:sz w:val="24"/>
          <w:szCs w:val="24"/>
          <w:lang w:val="ru-RU"/>
        </w:rPr>
        <w:t xml:space="preserve">; </w:t>
      </w:r>
    </w:p>
    <w:p w:rsidR="00974EF4" w:rsidRDefault="00D577B7" w:rsidP="00974EF4">
      <w:pPr>
        <w:spacing w:after="0" w:line="240" w:lineRule="auto"/>
        <w:ind w:left="23" w:right="-1" w:firstLine="0"/>
        <w:jc w:val="left"/>
        <w:rPr>
          <w:sz w:val="24"/>
          <w:szCs w:val="24"/>
          <w:lang w:val="ru-RU"/>
        </w:rPr>
      </w:pPr>
      <w:r>
        <w:pict>
          <v:shape id="Рисунок 3" o:spid="_x0000_i1025" type="#_x0000_t75" style="width:.45pt;height:.45pt;visibility:visible;mso-wrap-style:square">
            <v:imagedata r:id="rId10" o:title=""/>
          </v:shape>
        </w:pict>
      </w:r>
      <w:r w:rsidR="005030B7" w:rsidRPr="00D76CCD">
        <w:rPr>
          <w:sz w:val="24"/>
          <w:szCs w:val="24"/>
          <w:lang w:val="ru-RU"/>
        </w:rPr>
        <w:t xml:space="preserve">- </w:t>
      </w:r>
      <w:r w:rsidR="00E152D0" w:rsidRPr="00E152D0">
        <w:rPr>
          <w:sz w:val="24"/>
          <w:szCs w:val="24"/>
          <w:lang w:val="ru-RU"/>
        </w:rPr>
        <w:t>полис обязательного медицинского страхования</w:t>
      </w:r>
      <w:r w:rsidR="00B74054">
        <w:rPr>
          <w:sz w:val="24"/>
          <w:szCs w:val="24"/>
          <w:lang w:val="ru-RU"/>
        </w:rPr>
        <w:t xml:space="preserve"> </w:t>
      </w:r>
      <w:r w:rsidR="00B74054" w:rsidRPr="00B74054">
        <w:rPr>
          <w:sz w:val="24"/>
          <w:szCs w:val="24"/>
          <w:lang w:val="ru-RU"/>
        </w:rPr>
        <w:t>на каждого игрока</w:t>
      </w:r>
      <w:r w:rsidR="00974EF4">
        <w:rPr>
          <w:sz w:val="24"/>
          <w:szCs w:val="24"/>
          <w:lang w:val="ru-RU"/>
        </w:rPr>
        <w:t>;</w:t>
      </w:r>
    </w:p>
    <w:p w:rsidR="00E152D0" w:rsidRPr="00C670A5" w:rsidRDefault="00974EF4" w:rsidP="00974EF4">
      <w:pPr>
        <w:spacing w:after="0" w:line="240" w:lineRule="auto"/>
        <w:ind w:left="23" w:right="-1" w:firstLine="0"/>
        <w:jc w:val="left"/>
        <w:rPr>
          <w:color w:val="auto"/>
          <w:sz w:val="24"/>
          <w:szCs w:val="24"/>
          <w:lang w:val="ru-RU"/>
        </w:rPr>
      </w:pPr>
      <w:r w:rsidRPr="00C670A5">
        <w:rPr>
          <w:color w:val="auto"/>
          <w:sz w:val="24"/>
          <w:szCs w:val="24"/>
          <w:lang w:val="ru-RU"/>
        </w:rPr>
        <w:t>- страховой полис на команду спортсменов по страхованию рисков получения травм на спортивных мероприятиях. При его отсутствии, ответственность и риски получения травм возлагаются на тренера команды-участницы турнира;</w:t>
      </w:r>
      <w:r w:rsidR="00E152D0" w:rsidRPr="00C670A5">
        <w:rPr>
          <w:color w:val="auto"/>
          <w:sz w:val="24"/>
          <w:szCs w:val="24"/>
          <w:lang w:val="ru-RU"/>
        </w:rPr>
        <w:t xml:space="preserve"> </w:t>
      </w:r>
    </w:p>
    <w:p w:rsidR="002810D5" w:rsidRPr="00E152D0" w:rsidRDefault="002810D5" w:rsidP="00E152D0">
      <w:pPr>
        <w:spacing w:after="0" w:line="240" w:lineRule="auto"/>
        <w:ind w:left="23" w:right="1304" w:firstLine="0"/>
        <w:jc w:val="left"/>
        <w:rPr>
          <w:sz w:val="24"/>
          <w:szCs w:val="24"/>
          <w:lang w:val="ru-RU"/>
        </w:rPr>
      </w:pPr>
    </w:p>
    <w:p w:rsidR="00E152D0" w:rsidRDefault="00E152D0" w:rsidP="00B14975">
      <w:pPr>
        <w:spacing w:after="0" w:line="240" w:lineRule="auto"/>
        <w:ind w:left="23" w:right="-1" w:firstLine="0"/>
        <w:rPr>
          <w:sz w:val="24"/>
          <w:szCs w:val="24"/>
          <w:lang w:val="ru-RU"/>
        </w:rPr>
      </w:pPr>
      <w:r w:rsidRPr="00E152D0">
        <w:rPr>
          <w:sz w:val="24"/>
          <w:szCs w:val="24"/>
          <w:lang w:val="ru-RU"/>
        </w:rPr>
        <w:t>6.5. Предварительную заявку</w:t>
      </w:r>
      <w:r w:rsidR="008B4495">
        <w:rPr>
          <w:sz w:val="24"/>
          <w:szCs w:val="24"/>
          <w:lang w:val="ru-RU"/>
        </w:rPr>
        <w:t xml:space="preserve"> на участие команды в соревнованиях Лиги</w:t>
      </w:r>
      <w:r w:rsidRPr="00E152D0">
        <w:rPr>
          <w:sz w:val="24"/>
          <w:szCs w:val="24"/>
          <w:lang w:val="ru-RU"/>
        </w:rPr>
        <w:t xml:space="preserve"> можно отправить по электронной почте: </w:t>
      </w:r>
      <w:r w:rsidR="0046226C">
        <w:rPr>
          <w:sz w:val="24"/>
          <w:szCs w:val="24"/>
        </w:rPr>
        <w:t>info</w:t>
      </w:r>
      <w:r w:rsidR="0046226C" w:rsidRPr="0046226C">
        <w:rPr>
          <w:sz w:val="24"/>
          <w:szCs w:val="24"/>
          <w:lang w:val="ru-RU"/>
        </w:rPr>
        <w:t>@</w:t>
      </w:r>
      <w:proofErr w:type="spellStart"/>
      <w:r w:rsidR="0046226C">
        <w:rPr>
          <w:sz w:val="24"/>
          <w:szCs w:val="24"/>
        </w:rPr>
        <w:t>dbl</w:t>
      </w:r>
      <w:proofErr w:type="spellEnd"/>
      <w:r w:rsidR="0046226C" w:rsidRPr="0046226C">
        <w:rPr>
          <w:sz w:val="24"/>
          <w:szCs w:val="24"/>
          <w:lang w:val="ru-RU"/>
        </w:rPr>
        <w:t>-</w:t>
      </w:r>
      <w:r w:rsidR="0046226C">
        <w:rPr>
          <w:sz w:val="24"/>
          <w:szCs w:val="24"/>
        </w:rPr>
        <w:t>aurora</w:t>
      </w:r>
      <w:r w:rsidR="0046226C" w:rsidRPr="0046226C">
        <w:rPr>
          <w:sz w:val="24"/>
          <w:szCs w:val="24"/>
          <w:lang w:val="ru-RU"/>
        </w:rPr>
        <w:t>.</w:t>
      </w:r>
      <w:proofErr w:type="spellStart"/>
      <w:r w:rsidR="0046226C">
        <w:rPr>
          <w:sz w:val="24"/>
          <w:szCs w:val="24"/>
        </w:rPr>
        <w:t>ru</w:t>
      </w:r>
      <w:proofErr w:type="spellEnd"/>
      <w:r w:rsidRPr="00E152D0">
        <w:rPr>
          <w:sz w:val="24"/>
          <w:szCs w:val="24"/>
          <w:lang w:val="ru-RU"/>
        </w:rPr>
        <w:t xml:space="preserve"> Телефон для справок: +7</w:t>
      </w:r>
      <w:r w:rsidR="002810D5">
        <w:rPr>
          <w:sz w:val="24"/>
          <w:szCs w:val="24"/>
          <w:lang w:val="ru-RU"/>
        </w:rPr>
        <w:t xml:space="preserve"> (</w:t>
      </w:r>
      <w:r w:rsidRPr="00E152D0">
        <w:rPr>
          <w:sz w:val="24"/>
          <w:szCs w:val="24"/>
          <w:lang w:val="ru-RU"/>
        </w:rPr>
        <w:t>921</w:t>
      </w:r>
      <w:r w:rsidR="002810D5">
        <w:rPr>
          <w:sz w:val="24"/>
          <w:szCs w:val="24"/>
          <w:lang w:val="ru-RU"/>
        </w:rPr>
        <w:t xml:space="preserve">) </w:t>
      </w:r>
      <w:r w:rsidRPr="00E152D0">
        <w:rPr>
          <w:sz w:val="24"/>
          <w:szCs w:val="24"/>
          <w:lang w:val="ru-RU"/>
        </w:rPr>
        <w:t>250</w:t>
      </w:r>
      <w:r w:rsidR="002810D5">
        <w:rPr>
          <w:sz w:val="24"/>
          <w:szCs w:val="24"/>
          <w:lang w:val="ru-RU"/>
        </w:rPr>
        <w:t>-</w:t>
      </w:r>
      <w:r w:rsidRPr="00E152D0">
        <w:rPr>
          <w:sz w:val="24"/>
          <w:szCs w:val="24"/>
          <w:lang w:val="ru-RU"/>
        </w:rPr>
        <w:t>70</w:t>
      </w:r>
      <w:r w:rsidR="002810D5">
        <w:rPr>
          <w:sz w:val="24"/>
          <w:szCs w:val="24"/>
          <w:lang w:val="ru-RU"/>
        </w:rPr>
        <w:t>-</w:t>
      </w:r>
      <w:r w:rsidRPr="00E152D0">
        <w:rPr>
          <w:sz w:val="24"/>
          <w:szCs w:val="24"/>
          <w:lang w:val="ru-RU"/>
        </w:rPr>
        <w:t>44</w:t>
      </w:r>
      <w:r w:rsidRPr="00E152D0">
        <w:rPr>
          <w:noProof/>
          <w:sz w:val="24"/>
          <w:szCs w:val="24"/>
          <w:lang w:val="ru-RU" w:eastAsia="ru-RU"/>
        </w:rPr>
        <w:drawing>
          <wp:inline distT="0" distB="0" distL="0" distR="0" wp14:anchorId="38587C8B" wp14:editId="35AEB7F0">
            <wp:extent cx="5715" cy="57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2810D5" w:rsidRDefault="002810D5" w:rsidP="00B14975">
      <w:pPr>
        <w:spacing w:after="0" w:line="240" w:lineRule="auto"/>
        <w:ind w:left="23" w:right="-1" w:firstLine="0"/>
        <w:rPr>
          <w:sz w:val="24"/>
          <w:szCs w:val="24"/>
          <w:lang w:val="ru-RU"/>
        </w:rPr>
      </w:pPr>
    </w:p>
    <w:p w:rsidR="008B4495" w:rsidRDefault="008B4495" w:rsidP="00B14975">
      <w:pPr>
        <w:spacing w:after="0" w:line="240" w:lineRule="auto"/>
        <w:ind w:left="23" w:right="-1" w:firstLine="0"/>
        <w:rPr>
          <w:sz w:val="24"/>
          <w:szCs w:val="24"/>
          <w:lang w:val="ru-RU"/>
        </w:rPr>
      </w:pPr>
      <w:r>
        <w:rPr>
          <w:sz w:val="24"/>
          <w:szCs w:val="24"/>
          <w:lang w:val="ru-RU"/>
        </w:rPr>
        <w:t>6.6. Подавая заявку на участие в соревнованиях Лиги, представитель</w:t>
      </w:r>
      <w:r w:rsidR="00B14975">
        <w:rPr>
          <w:sz w:val="24"/>
          <w:szCs w:val="24"/>
          <w:lang w:val="ru-RU"/>
        </w:rPr>
        <w:t xml:space="preserve"> к</w:t>
      </w:r>
      <w:r>
        <w:rPr>
          <w:sz w:val="24"/>
          <w:szCs w:val="24"/>
          <w:lang w:val="ru-RU"/>
        </w:rPr>
        <w:t>оманды</w:t>
      </w:r>
      <w:r w:rsidR="00B14975">
        <w:rPr>
          <w:sz w:val="24"/>
          <w:szCs w:val="24"/>
          <w:lang w:val="ru-RU"/>
        </w:rPr>
        <w:t xml:space="preserve"> </w:t>
      </w:r>
      <w:r>
        <w:rPr>
          <w:sz w:val="24"/>
          <w:szCs w:val="24"/>
          <w:lang w:val="ru-RU"/>
        </w:rPr>
        <w:t xml:space="preserve">(руководитель командирующей организации, тренер или иное уполномоченное лицо) и законные представители игроков подтверждают свое согласие </w:t>
      </w:r>
      <w:r w:rsidR="002810D5">
        <w:rPr>
          <w:sz w:val="24"/>
          <w:szCs w:val="24"/>
          <w:lang w:val="ru-RU"/>
        </w:rPr>
        <w:t>на</w:t>
      </w:r>
      <w:r>
        <w:rPr>
          <w:sz w:val="24"/>
          <w:szCs w:val="24"/>
          <w:lang w:val="ru-RU"/>
        </w:rPr>
        <w:t xml:space="preserve"> обработк</w:t>
      </w:r>
      <w:r w:rsidR="002810D5">
        <w:rPr>
          <w:sz w:val="24"/>
          <w:szCs w:val="24"/>
          <w:lang w:val="ru-RU"/>
        </w:rPr>
        <w:t>у</w:t>
      </w:r>
      <w:r>
        <w:rPr>
          <w:sz w:val="24"/>
          <w:szCs w:val="24"/>
          <w:lang w:val="ru-RU"/>
        </w:rPr>
        <w:t xml:space="preserve"> персональных данных детей и взрослых, участвующих в соревнованиях Лиги.</w:t>
      </w:r>
    </w:p>
    <w:p w:rsidR="002810D5" w:rsidRDefault="002810D5" w:rsidP="00B14975">
      <w:pPr>
        <w:spacing w:after="0" w:line="240" w:lineRule="auto"/>
        <w:ind w:left="23" w:right="-1" w:firstLine="0"/>
        <w:rPr>
          <w:sz w:val="24"/>
          <w:szCs w:val="24"/>
          <w:lang w:val="ru-RU"/>
        </w:rPr>
      </w:pPr>
    </w:p>
    <w:p w:rsidR="0046226C" w:rsidRDefault="0046226C" w:rsidP="00B14975">
      <w:pPr>
        <w:spacing w:after="0" w:line="240" w:lineRule="auto"/>
        <w:ind w:left="23" w:right="-1" w:firstLine="0"/>
        <w:rPr>
          <w:sz w:val="24"/>
          <w:szCs w:val="24"/>
          <w:lang w:val="ru-RU"/>
        </w:rPr>
      </w:pPr>
      <w:r w:rsidRPr="0046226C">
        <w:rPr>
          <w:sz w:val="24"/>
          <w:szCs w:val="24"/>
          <w:lang w:val="ru-RU"/>
        </w:rPr>
        <w:t>6.</w:t>
      </w:r>
      <w:r w:rsidR="008B4495">
        <w:rPr>
          <w:sz w:val="24"/>
          <w:szCs w:val="24"/>
          <w:lang w:val="ru-RU"/>
        </w:rPr>
        <w:t>7</w:t>
      </w:r>
      <w:r w:rsidRPr="0046226C">
        <w:rPr>
          <w:sz w:val="24"/>
          <w:szCs w:val="24"/>
          <w:lang w:val="ru-RU"/>
        </w:rPr>
        <w:t xml:space="preserve">. </w:t>
      </w:r>
      <w:proofErr w:type="gramStart"/>
      <w:r>
        <w:rPr>
          <w:sz w:val="24"/>
          <w:szCs w:val="24"/>
          <w:lang w:val="ru-RU"/>
        </w:rPr>
        <w:t xml:space="preserve">Для получения счета на оплату единовременного заявочного взноса на участие в Лиге для плательщика </w:t>
      </w:r>
      <w:r w:rsidR="002B2BA8">
        <w:rPr>
          <w:sz w:val="24"/>
          <w:szCs w:val="24"/>
          <w:lang w:val="ru-RU"/>
        </w:rPr>
        <w:t xml:space="preserve">- </w:t>
      </w:r>
      <w:r>
        <w:rPr>
          <w:sz w:val="24"/>
          <w:szCs w:val="24"/>
          <w:lang w:val="ru-RU"/>
        </w:rPr>
        <w:t>юридического лица или ИП</w:t>
      </w:r>
      <w:r w:rsidR="002810D5">
        <w:rPr>
          <w:sz w:val="24"/>
          <w:szCs w:val="24"/>
          <w:lang w:val="ru-RU"/>
        </w:rPr>
        <w:t xml:space="preserve"> нужно </w:t>
      </w:r>
      <w:r w:rsidR="002B2BA8">
        <w:rPr>
          <w:sz w:val="24"/>
          <w:szCs w:val="24"/>
          <w:lang w:val="ru-RU"/>
        </w:rPr>
        <w:t xml:space="preserve">предоставить свои реквизиты по электронной почте </w:t>
      </w:r>
      <w:hyperlink r:id="rId12" w:history="1">
        <w:r w:rsidR="002B2BA8" w:rsidRPr="002B2BA8">
          <w:rPr>
            <w:rStyle w:val="ac"/>
            <w:sz w:val="24"/>
            <w:szCs w:val="24"/>
          </w:rPr>
          <w:t>info</w:t>
        </w:r>
        <w:r w:rsidR="002B2BA8" w:rsidRPr="002B2BA8">
          <w:rPr>
            <w:rStyle w:val="ac"/>
            <w:sz w:val="24"/>
            <w:szCs w:val="24"/>
            <w:lang w:val="ru-RU"/>
          </w:rPr>
          <w:t>@</w:t>
        </w:r>
        <w:r w:rsidR="002B2BA8" w:rsidRPr="002B2BA8">
          <w:rPr>
            <w:rStyle w:val="ac"/>
            <w:sz w:val="24"/>
            <w:szCs w:val="24"/>
          </w:rPr>
          <w:t>dbl</w:t>
        </w:r>
        <w:r w:rsidR="002B2BA8" w:rsidRPr="002B2BA8">
          <w:rPr>
            <w:rStyle w:val="ac"/>
            <w:sz w:val="24"/>
            <w:szCs w:val="24"/>
            <w:lang w:val="ru-RU"/>
          </w:rPr>
          <w:t>-</w:t>
        </w:r>
        <w:r w:rsidR="002B2BA8" w:rsidRPr="002B2BA8">
          <w:rPr>
            <w:rStyle w:val="ac"/>
            <w:sz w:val="24"/>
            <w:szCs w:val="24"/>
          </w:rPr>
          <w:t>aurora</w:t>
        </w:r>
        <w:r w:rsidR="002B2BA8" w:rsidRPr="002B2BA8">
          <w:rPr>
            <w:rStyle w:val="ac"/>
            <w:sz w:val="24"/>
            <w:szCs w:val="24"/>
            <w:lang w:val="ru-RU"/>
          </w:rPr>
          <w:t>.</w:t>
        </w:r>
        <w:r w:rsidR="002B2BA8" w:rsidRPr="002B2BA8">
          <w:rPr>
            <w:rStyle w:val="ac"/>
            <w:sz w:val="24"/>
            <w:szCs w:val="24"/>
          </w:rPr>
          <w:t>ru</w:t>
        </w:r>
      </w:hyperlink>
      <w:r w:rsidR="002B2BA8">
        <w:rPr>
          <w:sz w:val="24"/>
          <w:szCs w:val="24"/>
          <w:lang w:val="ru-RU"/>
        </w:rPr>
        <w:t xml:space="preserve"> или связаться по телефону </w:t>
      </w:r>
      <w:hyperlink r:id="rId13" w:history="1">
        <w:r w:rsidR="002B2BA8" w:rsidRPr="002B2BA8">
          <w:rPr>
            <w:rStyle w:val="ac"/>
            <w:color w:val="auto"/>
            <w:sz w:val="24"/>
            <w:szCs w:val="24"/>
            <w:u w:val="none"/>
            <w:lang w:val="ru-RU"/>
          </w:rPr>
          <w:t>+7 (921) 250-70-44</w:t>
        </w:r>
      </w:hyperlink>
      <w:r w:rsidR="002B2BA8">
        <w:rPr>
          <w:sz w:val="24"/>
          <w:szCs w:val="24"/>
          <w:lang w:val="ru-RU"/>
        </w:rPr>
        <w:t xml:space="preserve">. </w:t>
      </w:r>
      <w:r w:rsidRPr="002B2BA8">
        <w:rPr>
          <w:sz w:val="24"/>
          <w:szCs w:val="24"/>
          <w:lang w:val="ru-RU"/>
        </w:rPr>
        <w:t xml:space="preserve"> </w:t>
      </w:r>
      <w:r>
        <w:rPr>
          <w:sz w:val="24"/>
          <w:szCs w:val="24"/>
          <w:lang w:val="ru-RU"/>
        </w:rPr>
        <w:t xml:space="preserve">Оплата заявочного взноса команды спонсором-физлицом осуществляется на сайте </w:t>
      </w:r>
      <w:hyperlink r:id="rId14" w:history="1">
        <w:r w:rsidRPr="00372224">
          <w:rPr>
            <w:rStyle w:val="ac"/>
            <w:sz w:val="24"/>
            <w:szCs w:val="24"/>
          </w:rPr>
          <w:t>www</w:t>
        </w:r>
        <w:r w:rsidRPr="00372224">
          <w:rPr>
            <w:rStyle w:val="ac"/>
            <w:sz w:val="24"/>
            <w:szCs w:val="24"/>
            <w:lang w:val="ru-RU"/>
          </w:rPr>
          <w:t>.</w:t>
        </w:r>
        <w:proofErr w:type="spellStart"/>
        <w:r w:rsidRPr="00372224">
          <w:rPr>
            <w:rStyle w:val="ac"/>
            <w:sz w:val="24"/>
            <w:szCs w:val="24"/>
          </w:rPr>
          <w:t>dbl</w:t>
        </w:r>
        <w:proofErr w:type="spellEnd"/>
        <w:r w:rsidRPr="00372224">
          <w:rPr>
            <w:rStyle w:val="ac"/>
            <w:sz w:val="24"/>
            <w:szCs w:val="24"/>
            <w:lang w:val="ru-RU"/>
          </w:rPr>
          <w:t>-</w:t>
        </w:r>
        <w:r w:rsidRPr="00372224">
          <w:rPr>
            <w:rStyle w:val="ac"/>
            <w:sz w:val="24"/>
            <w:szCs w:val="24"/>
          </w:rPr>
          <w:t>aurora</w:t>
        </w:r>
        <w:r w:rsidRPr="00372224">
          <w:rPr>
            <w:rStyle w:val="ac"/>
            <w:sz w:val="24"/>
            <w:szCs w:val="24"/>
            <w:lang w:val="ru-RU"/>
          </w:rPr>
          <w:t>.</w:t>
        </w:r>
        <w:proofErr w:type="spellStart"/>
        <w:r w:rsidRPr="00372224">
          <w:rPr>
            <w:rStyle w:val="ac"/>
            <w:sz w:val="24"/>
            <w:szCs w:val="24"/>
          </w:rPr>
          <w:t>ru</w:t>
        </w:r>
        <w:proofErr w:type="spellEnd"/>
      </w:hyperlink>
      <w:r w:rsidRPr="0046226C">
        <w:rPr>
          <w:sz w:val="24"/>
          <w:szCs w:val="24"/>
          <w:lang w:val="ru-RU"/>
        </w:rPr>
        <w:t xml:space="preserve"> </w:t>
      </w:r>
      <w:r w:rsidR="002810D5">
        <w:rPr>
          <w:sz w:val="24"/>
          <w:szCs w:val="24"/>
          <w:lang w:val="ru-RU"/>
        </w:rPr>
        <w:t>-</w:t>
      </w:r>
      <w:r>
        <w:rPr>
          <w:sz w:val="24"/>
          <w:szCs w:val="24"/>
          <w:lang w:val="ru-RU"/>
        </w:rPr>
        <w:t xml:space="preserve"> переход по кнопке «Оплатить взнос».</w:t>
      </w:r>
      <w:proofErr w:type="gramEnd"/>
    </w:p>
    <w:p w:rsidR="002810D5" w:rsidRDefault="002810D5" w:rsidP="00B14975">
      <w:pPr>
        <w:spacing w:after="0" w:line="240" w:lineRule="auto"/>
        <w:ind w:left="23" w:right="-1" w:firstLine="0"/>
        <w:rPr>
          <w:sz w:val="24"/>
          <w:szCs w:val="24"/>
          <w:lang w:val="ru-RU"/>
        </w:rPr>
      </w:pPr>
    </w:p>
    <w:p w:rsidR="00E80E26" w:rsidRDefault="001A5B0F" w:rsidP="00B14975">
      <w:pPr>
        <w:spacing w:after="0" w:line="240" w:lineRule="auto"/>
        <w:ind w:left="23" w:right="-1" w:firstLine="0"/>
        <w:rPr>
          <w:sz w:val="24"/>
          <w:szCs w:val="24"/>
          <w:lang w:val="ru-RU"/>
        </w:rPr>
      </w:pPr>
      <w:r>
        <w:rPr>
          <w:sz w:val="24"/>
          <w:szCs w:val="24"/>
          <w:lang w:val="ru-RU"/>
        </w:rPr>
        <w:t xml:space="preserve">6.8. Настоящий Регламент является договором-офертой (присоединения). </w:t>
      </w:r>
      <w:proofErr w:type="gramStart"/>
      <w:r>
        <w:rPr>
          <w:sz w:val="24"/>
          <w:szCs w:val="24"/>
          <w:lang w:val="ru-RU"/>
        </w:rPr>
        <w:t xml:space="preserve">Фактом, подтверждающим полное и безоговорочное принятие изложенных в настоящем Регламенте условий и акцептом настоящей публичное оферты является направление Организатору по электронной почте заявки на участие в турнире соответствующей команды и последующей оплаты </w:t>
      </w:r>
      <w:r w:rsidR="00B14975">
        <w:rPr>
          <w:sz w:val="24"/>
          <w:szCs w:val="24"/>
          <w:lang w:val="ru-RU"/>
        </w:rPr>
        <w:t>заявочного взноса за ее участие в соревнованиях Лиги, в соответствии с разделом 6 настоящего Регламента.</w:t>
      </w:r>
      <w:proofErr w:type="gramEnd"/>
      <w:r>
        <w:rPr>
          <w:sz w:val="24"/>
          <w:szCs w:val="24"/>
          <w:lang w:val="ru-RU"/>
        </w:rPr>
        <w:t xml:space="preserve"> </w:t>
      </w:r>
      <w:r w:rsidR="00E80E26">
        <w:rPr>
          <w:sz w:val="24"/>
          <w:szCs w:val="24"/>
          <w:lang w:val="ru-RU"/>
        </w:rPr>
        <w:t xml:space="preserve">Настоящий Регламент имеет </w:t>
      </w:r>
      <w:r w:rsidR="00E80E26">
        <w:rPr>
          <w:sz w:val="24"/>
          <w:szCs w:val="24"/>
          <w:lang w:val="ru-RU"/>
        </w:rPr>
        <w:lastRenderedPageBreak/>
        <w:t>юридическую силу в соответствии с Гражданским кодексом РФ и является равносильным договору, подписанному сторонами.</w:t>
      </w:r>
    </w:p>
    <w:p w:rsidR="002810D5" w:rsidRDefault="002810D5" w:rsidP="00B14975">
      <w:pPr>
        <w:spacing w:after="0" w:line="240" w:lineRule="auto"/>
        <w:ind w:left="23" w:right="-1" w:firstLine="0"/>
        <w:rPr>
          <w:sz w:val="24"/>
          <w:szCs w:val="24"/>
          <w:lang w:val="ru-RU"/>
        </w:rPr>
      </w:pPr>
    </w:p>
    <w:p w:rsidR="00B37C6C" w:rsidRDefault="00B37C6C" w:rsidP="00B14975">
      <w:pPr>
        <w:spacing w:after="0" w:line="240" w:lineRule="auto"/>
        <w:ind w:left="23" w:right="-1" w:firstLine="0"/>
        <w:rPr>
          <w:sz w:val="24"/>
          <w:szCs w:val="24"/>
          <w:lang w:val="ru-RU"/>
        </w:rPr>
      </w:pPr>
      <w:r>
        <w:rPr>
          <w:sz w:val="24"/>
          <w:szCs w:val="24"/>
          <w:lang w:val="ru-RU"/>
        </w:rPr>
        <w:t>6.9. После поступления заявки на участие соответствующей команды в соревнованиях Лиги, вся информация о команде, представленная в заявке на участие команды, является основой договора между Исполнителем и Заказчиком. При этом</w:t>
      </w:r>
      <w:proofErr w:type="gramStart"/>
      <w:r>
        <w:rPr>
          <w:sz w:val="24"/>
          <w:szCs w:val="24"/>
          <w:lang w:val="ru-RU"/>
        </w:rPr>
        <w:t>,</w:t>
      </w:r>
      <w:proofErr w:type="gramEnd"/>
      <w:r>
        <w:rPr>
          <w:sz w:val="24"/>
          <w:szCs w:val="24"/>
          <w:lang w:val="ru-RU"/>
        </w:rPr>
        <w:t xml:space="preserve"> под Заказчиком понимается любое лицо, указанное в платежном документе, от имени которого произведена оплата заявочного взноса за участие </w:t>
      </w:r>
      <w:r w:rsidR="00F4125F">
        <w:rPr>
          <w:sz w:val="24"/>
          <w:szCs w:val="24"/>
          <w:lang w:val="ru-RU"/>
        </w:rPr>
        <w:t>этой команды в соревнованиях Лиги.</w:t>
      </w:r>
    </w:p>
    <w:p w:rsidR="002810D5" w:rsidRDefault="002810D5" w:rsidP="00B14975">
      <w:pPr>
        <w:spacing w:after="0" w:line="240" w:lineRule="auto"/>
        <w:ind w:left="23" w:right="-1" w:firstLine="0"/>
        <w:rPr>
          <w:sz w:val="24"/>
          <w:szCs w:val="24"/>
          <w:lang w:val="ru-RU"/>
        </w:rPr>
      </w:pPr>
    </w:p>
    <w:p w:rsidR="0035672E" w:rsidRDefault="0035672E" w:rsidP="00B14975">
      <w:pPr>
        <w:spacing w:after="0" w:line="240" w:lineRule="auto"/>
        <w:ind w:left="23" w:right="-1" w:firstLine="0"/>
        <w:rPr>
          <w:sz w:val="24"/>
          <w:szCs w:val="24"/>
          <w:lang w:val="ru-RU"/>
        </w:rPr>
      </w:pPr>
      <w:r>
        <w:rPr>
          <w:sz w:val="24"/>
          <w:szCs w:val="24"/>
          <w:lang w:val="ru-RU"/>
        </w:rPr>
        <w:t xml:space="preserve">6.10. Совершая действия по акцепту настоящего публичного договора-оферты, Заказчик (физическое или юридическое лицо) подтверждает свою правоспособность и дееспособность, достижение Заказчиком возраста 18 лет, а также законное право Заказчика вступать в договорные отношения с </w:t>
      </w:r>
      <w:r w:rsidR="00415FFB">
        <w:rPr>
          <w:sz w:val="24"/>
          <w:szCs w:val="24"/>
          <w:lang w:val="ru-RU"/>
        </w:rPr>
        <w:t>Исполнителем</w:t>
      </w:r>
      <w:r>
        <w:rPr>
          <w:sz w:val="24"/>
          <w:szCs w:val="24"/>
          <w:lang w:val="ru-RU"/>
        </w:rPr>
        <w:t>.</w:t>
      </w:r>
    </w:p>
    <w:p w:rsidR="002810D5" w:rsidRDefault="002810D5" w:rsidP="00B14975">
      <w:pPr>
        <w:spacing w:after="0" w:line="240" w:lineRule="auto"/>
        <w:ind w:left="23" w:right="-1" w:firstLine="0"/>
        <w:rPr>
          <w:sz w:val="24"/>
          <w:szCs w:val="24"/>
          <w:lang w:val="ru-RU"/>
        </w:rPr>
      </w:pPr>
    </w:p>
    <w:p w:rsidR="00415FFB" w:rsidRDefault="0035672E" w:rsidP="00B14975">
      <w:pPr>
        <w:spacing w:after="0" w:line="240" w:lineRule="auto"/>
        <w:ind w:left="23" w:right="-1" w:firstLine="0"/>
        <w:rPr>
          <w:sz w:val="24"/>
          <w:szCs w:val="24"/>
          <w:lang w:val="ru-RU"/>
        </w:rPr>
      </w:pPr>
      <w:r>
        <w:rPr>
          <w:sz w:val="24"/>
          <w:szCs w:val="24"/>
          <w:lang w:val="ru-RU"/>
        </w:rPr>
        <w:t>6.11. Настоящая публичная оферта на участие в соревнованиях Лиги заключается в особом порядке: путем акцепта настоящего Регламента (Договора), содержащего все существенные условия Договора, без подписания сторонами, или с подписанием договора по требованию Заказчика</w:t>
      </w:r>
      <w:r w:rsidR="00415FFB">
        <w:rPr>
          <w:sz w:val="24"/>
          <w:szCs w:val="24"/>
          <w:lang w:val="ru-RU"/>
        </w:rPr>
        <w:t xml:space="preserve"> в </w:t>
      </w:r>
      <w:r>
        <w:rPr>
          <w:sz w:val="24"/>
          <w:szCs w:val="24"/>
          <w:lang w:val="ru-RU"/>
        </w:rPr>
        <w:t>случае поступившего от последнего требования о подписании Договора в двустороннем порядке</w:t>
      </w:r>
      <w:r w:rsidR="00415FFB">
        <w:rPr>
          <w:sz w:val="24"/>
          <w:szCs w:val="24"/>
          <w:lang w:val="ru-RU"/>
        </w:rPr>
        <w:t xml:space="preserve">. В случае поступившего такого требования, Заказчик </w:t>
      </w:r>
    </w:p>
    <w:p w:rsidR="0035672E" w:rsidRPr="0046226C" w:rsidRDefault="00415FFB" w:rsidP="00B14975">
      <w:pPr>
        <w:spacing w:after="0" w:line="240" w:lineRule="auto"/>
        <w:ind w:left="23" w:right="-1" w:firstLine="0"/>
        <w:rPr>
          <w:sz w:val="24"/>
          <w:szCs w:val="24"/>
          <w:lang w:val="ru-RU"/>
        </w:rPr>
      </w:pPr>
      <w:r>
        <w:rPr>
          <w:sz w:val="24"/>
          <w:szCs w:val="24"/>
          <w:lang w:val="ru-RU"/>
        </w:rPr>
        <w:t>обязан распечатать Договор в двух экземплярах, заполнить все свободные пункты, не внося изменений в смысл Договора, подписать его со своей стороны и отправить посредством почты за собственный счет данные два экземпляра договора на тот почтовый адрес Исполнителя, который укажет Исполнитель. После подписания полученных от заказчика экземпляров Договора, Исполнитель обязан отправить Заказчику один экземпляр на тот адрес, который укажет заказчик посредством почты. Отправка письма Исполнителем осуществляется за счет Заказчика.</w:t>
      </w:r>
    </w:p>
    <w:p w:rsidR="00BD36EF" w:rsidRDefault="00BD36EF" w:rsidP="00C648B7">
      <w:pPr>
        <w:pStyle w:val="1"/>
        <w:spacing w:after="120" w:line="240" w:lineRule="auto"/>
        <w:ind w:left="39" w:right="0" w:hanging="11"/>
        <w:jc w:val="center"/>
        <w:rPr>
          <w:sz w:val="24"/>
          <w:szCs w:val="24"/>
          <w:lang w:val="ru-RU"/>
        </w:rPr>
      </w:pPr>
    </w:p>
    <w:p w:rsidR="00E152D0" w:rsidRPr="00E152D0" w:rsidRDefault="00E152D0" w:rsidP="00C648B7">
      <w:pPr>
        <w:pStyle w:val="1"/>
        <w:spacing w:after="120" w:line="240" w:lineRule="auto"/>
        <w:ind w:left="39" w:right="0" w:hanging="11"/>
        <w:jc w:val="center"/>
        <w:rPr>
          <w:sz w:val="24"/>
          <w:szCs w:val="24"/>
          <w:lang w:val="ru-RU"/>
        </w:rPr>
      </w:pPr>
      <w:r w:rsidRPr="00E152D0">
        <w:rPr>
          <w:sz w:val="24"/>
          <w:szCs w:val="24"/>
          <w:lang w:val="ru-RU"/>
        </w:rPr>
        <w:t>7. ПОДВЕДЕНИ</w:t>
      </w:r>
      <w:r w:rsidR="00B74054">
        <w:rPr>
          <w:sz w:val="24"/>
          <w:szCs w:val="24"/>
          <w:lang w:val="ru-RU"/>
        </w:rPr>
        <w:t>Е</w:t>
      </w:r>
      <w:r w:rsidRPr="00E152D0">
        <w:rPr>
          <w:sz w:val="24"/>
          <w:szCs w:val="24"/>
          <w:lang w:val="ru-RU"/>
        </w:rPr>
        <w:t xml:space="preserve"> ИТОГОВ</w:t>
      </w:r>
      <w:r w:rsidR="00B74054">
        <w:rPr>
          <w:sz w:val="24"/>
          <w:szCs w:val="24"/>
          <w:lang w:val="ru-RU"/>
        </w:rPr>
        <w:t xml:space="preserve"> СОРОЕВНОВАНИЙ</w:t>
      </w:r>
    </w:p>
    <w:p w:rsidR="00E152D0" w:rsidRDefault="00E152D0" w:rsidP="00E152D0">
      <w:pPr>
        <w:ind w:left="14" w:right="79"/>
        <w:rPr>
          <w:sz w:val="24"/>
          <w:szCs w:val="24"/>
          <w:lang w:val="ru-RU"/>
        </w:rPr>
      </w:pPr>
      <w:r w:rsidRPr="00E152D0">
        <w:rPr>
          <w:sz w:val="24"/>
          <w:szCs w:val="24"/>
          <w:lang w:val="ru-RU"/>
        </w:rPr>
        <w:t>7.1.   Результаты соревнований в подгруппах на Групповом и Полуфинальном этапе Турнира определяются согласно правилам вида спорта «баскетбол».</w:t>
      </w:r>
    </w:p>
    <w:p w:rsidR="002C67CE" w:rsidRPr="00E152D0" w:rsidRDefault="002C67CE" w:rsidP="00E152D0">
      <w:pPr>
        <w:ind w:left="14" w:right="79"/>
        <w:rPr>
          <w:sz w:val="24"/>
          <w:szCs w:val="24"/>
          <w:lang w:val="ru-RU"/>
        </w:rPr>
      </w:pPr>
    </w:p>
    <w:p w:rsidR="002C67CE" w:rsidRDefault="00E152D0" w:rsidP="00E152D0">
      <w:pPr>
        <w:ind w:left="14" w:right="79"/>
        <w:rPr>
          <w:sz w:val="24"/>
          <w:szCs w:val="24"/>
          <w:lang w:val="ru-RU"/>
        </w:rPr>
      </w:pPr>
      <w:r w:rsidRPr="00E152D0">
        <w:rPr>
          <w:sz w:val="24"/>
          <w:szCs w:val="24"/>
          <w:lang w:val="ru-RU"/>
        </w:rPr>
        <w:t>7.2. Игры в подгруппах на Групповом и Полуфинальном этапе Турнира позволяют командам набрать рейтинговые очки, которые суммируются по обоим этапам и расставляют команды в Рейтинговой таблице в соответствии с суммарным рейтингом каждой команды. При одинаковом количестве рейтинговых очков у двух или более команд, на ранжирование команд влияет разница забитых и пропущенных очков. В случае равенства и этого показателя, проводится жеребьевка.</w:t>
      </w:r>
    </w:p>
    <w:p w:rsidR="00E152D0" w:rsidRPr="00E152D0" w:rsidRDefault="00E152D0" w:rsidP="00E152D0">
      <w:pPr>
        <w:ind w:left="14" w:right="79"/>
        <w:rPr>
          <w:sz w:val="24"/>
          <w:szCs w:val="24"/>
          <w:lang w:val="ru-RU"/>
        </w:rPr>
      </w:pPr>
      <w:r w:rsidRPr="00E152D0">
        <w:rPr>
          <w:sz w:val="24"/>
          <w:szCs w:val="24"/>
          <w:lang w:val="ru-RU"/>
        </w:rPr>
        <w:t xml:space="preserve"> </w:t>
      </w:r>
    </w:p>
    <w:p w:rsidR="00E152D0" w:rsidRDefault="00E152D0" w:rsidP="00E152D0">
      <w:pPr>
        <w:ind w:left="14" w:right="79"/>
        <w:rPr>
          <w:sz w:val="24"/>
          <w:szCs w:val="24"/>
          <w:lang w:val="ru-RU"/>
        </w:rPr>
      </w:pPr>
      <w:r w:rsidRPr="00E152D0">
        <w:rPr>
          <w:sz w:val="24"/>
          <w:szCs w:val="24"/>
          <w:lang w:val="ru-RU"/>
        </w:rPr>
        <w:t xml:space="preserve">7.3. Призовые места команд </w:t>
      </w:r>
      <w:r w:rsidR="002C67CE">
        <w:rPr>
          <w:sz w:val="24"/>
          <w:szCs w:val="24"/>
          <w:lang w:val="ru-RU"/>
        </w:rPr>
        <w:t xml:space="preserve">в </w:t>
      </w:r>
      <w:r w:rsidR="002C67CE" w:rsidRPr="00E152D0">
        <w:rPr>
          <w:sz w:val="24"/>
          <w:szCs w:val="24"/>
          <w:lang w:val="ru-RU"/>
        </w:rPr>
        <w:t xml:space="preserve">Финале </w:t>
      </w:r>
      <w:r w:rsidRPr="00E152D0">
        <w:rPr>
          <w:sz w:val="24"/>
          <w:szCs w:val="24"/>
          <w:lang w:val="ru-RU"/>
        </w:rPr>
        <w:t xml:space="preserve">определяются в соответствии с правилами вида спорта «баскетбол», утвержденными приказом </w:t>
      </w:r>
      <w:proofErr w:type="spellStart"/>
      <w:r w:rsidRPr="00E152D0">
        <w:rPr>
          <w:sz w:val="24"/>
          <w:szCs w:val="24"/>
          <w:lang w:val="ru-RU"/>
        </w:rPr>
        <w:t>Минспорта</w:t>
      </w:r>
      <w:proofErr w:type="spellEnd"/>
      <w:r w:rsidRPr="00E152D0">
        <w:rPr>
          <w:sz w:val="24"/>
          <w:szCs w:val="24"/>
          <w:lang w:val="ru-RU"/>
        </w:rPr>
        <w:t xml:space="preserve"> от 16.03.2017 г. № 182, в редакции приказа Министерства спорта Российской Федерации от 04.05.2017 г, №411.</w:t>
      </w:r>
    </w:p>
    <w:p w:rsidR="002C67CE" w:rsidRPr="00E152D0" w:rsidRDefault="002C67CE" w:rsidP="00E152D0">
      <w:pPr>
        <w:ind w:left="14" w:right="79"/>
        <w:rPr>
          <w:sz w:val="24"/>
          <w:szCs w:val="24"/>
          <w:lang w:val="ru-RU"/>
        </w:rPr>
      </w:pPr>
    </w:p>
    <w:p w:rsidR="0054457F" w:rsidRDefault="00E152D0" w:rsidP="00E152D0">
      <w:pPr>
        <w:spacing w:after="324"/>
        <w:ind w:left="14" w:right="79"/>
        <w:rPr>
          <w:sz w:val="24"/>
          <w:szCs w:val="24"/>
          <w:lang w:val="ru-RU"/>
        </w:rPr>
      </w:pPr>
      <w:r w:rsidRPr="00E152D0">
        <w:rPr>
          <w:sz w:val="24"/>
          <w:szCs w:val="24"/>
          <w:lang w:val="ru-RU"/>
        </w:rPr>
        <w:t xml:space="preserve">7.3. </w:t>
      </w:r>
      <w:r w:rsidR="0054457F">
        <w:rPr>
          <w:sz w:val="24"/>
          <w:szCs w:val="24"/>
          <w:lang w:val="ru-RU"/>
        </w:rPr>
        <w:t xml:space="preserve"> По окончании тура Главный секретарь тура формирует в предоставленные организаторами Лиги тренерских папках отчет по туру для команд, включающий Приложение по туру</w:t>
      </w:r>
      <w:r w:rsidR="002C67CE">
        <w:rPr>
          <w:sz w:val="24"/>
          <w:szCs w:val="24"/>
          <w:lang w:val="ru-RU"/>
        </w:rPr>
        <w:t xml:space="preserve"> </w:t>
      </w:r>
      <w:r w:rsidR="0054457F">
        <w:rPr>
          <w:sz w:val="24"/>
          <w:szCs w:val="24"/>
          <w:lang w:val="ru-RU"/>
        </w:rPr>
        <w:t xml:space="preserve">(заверенная копия), Вызов на тур (заверенная копия), Протоколы игр (копии, заверенные Проводящей стороной), Таблица с результатами игр тура, Список игроков, награжденных индивидуальными призами в номинациях тура. </w:t>
      </w:r>
      <w:r w:rsidR="002C67CE">
        <w:rPr>
          <w:sz w:val="24"/>
          <w:szCs w:val="24"/>
          <w:lang w:val="ru-RU"/>
        </w:rPr>
        <w:t>В Финале</w:t>
      </w:r>
      <w:r w:rsidR="0054457F">
        <w:rPr>
          <w:sz w:val="24"/>
          <w:szCs w:val="24"/>
          <w:lang w:val="ru-RU"/>
        </w:rPr>
        <w:t xml:space="preserve"> к вышеперечисленным документам добавляется Судейская справка.</w:t>
      </w:r>
    </w:p>
    <w:p w:rsidR="0054457F" w:rsidRPr="002C67CE" w:rsidRDefault="0054457F" w:rsidP="00E152D0">
      <w:pPr>
        <w:spacing w:after="324"/>
        <w:ind w:left="14" w:right="79"/>
        <w:rPr>
          <w:color w:val="auto"/>
          <w:sz w:val="24"/>
          <w:szCs w:val="24"/>
          <w:lang w:val="ru-RU"/>
        </w:rPr>
      </w:pPr>
      <w:r>
        <w:rPr>
          <w:sz w:val="24"/>
          <w:szCs w:val="24"/>
          <w:lang w:val="ru-RU"/>
        </w:rPr>
        <w:lastRenderedPageBreak/>
        <w:t xml:space="preserve">7.4. </w:t>
      </w:r>
      <w:proofErr w:type="gramStart"/>
      <w:r>
        <w:rPr>
          <w:sz w:val="24"/>
          <w:szCs w:val="24"/>
          <w:lang w:val="ru-RU"/>
        </w:rPr>
        <w:t xml:space="preserve">В течение 2 недель, после окончания тура, Проводящая организация обязана выслать комплект Протоколов, таблицу с результатами игр тура, список награжденных игроков в номинациях тура, (Судейскую справку – в случае </w:t>
      </w:r>
      <w:r w:rsidR="002C67CE">
        <w:rPr>
          <w:sz w:val="24"/>
          <w:szCs w:val="24"/>
          <w:lang w:val="ru-RU"/>
        </w:rPr>
        <w:t>Ф</w:t>
      </w:r>
      <w:r>
        <w:rPr>
          <w:sz w:val="24"/>
          <w:szCs w:val="24"/>
          <w:lang w:val="ru-RU"/>
        </w:rPr>
        <w:t xml:space="preserve">инала), заверенные печатью и подписью Проводящей стороны Руководителю Лиги </w:t>
      </w:r>
      <w:r w:rsidR="002C67CE">
        <w:rPr>
          <w:sz w:val="24"/>
          <w:szCs w:val="24"/>
          <w:lang w:val="ru-RU"/>
        </w:rPr>
        <w:t xml:space="preserve">по адресу: </w:t>
      </w:r>
      <w:r w:rsidR="00246580" w:rsidRPr="002C67CE">
        <w:rPr>
          <w:color w:val="auto"/>
          <w:sz w:val="24"/>
          <w:szCs w:val="24"/>
          <w:lang w:val="ru-RU"/>
        </w:rPr>
        <w:t xml:space="preserve">162609, г. Череповец, Вологодской обл., ул. </w:t>
      </w:r>
      <w:proofErr w:type="spellStart"/>
      <w:r w:rsidR="00246580" w:rsidRPr="002C67CE">
        <w:rPr>
          <w:color w:val="auto"/>
          <w:sz w:val="24"/>
          <w:szCs w:val="24"/>
          <w:lang w:val="ru-RU"/>
        </w:rPr>
        <w:t>Наседкина</w:t>
      </w:r>
      <w:proofErr w:type="spellEnd"/>
      <w:r w:rsidR="00246580" w:rsidRPr="002C67CE">
        <w:rPr>
          <w:color w:val="auto"/>
          <w:sz w:val="24"/>
          <w:szCs w:val="24"/>
          <w:lang w:val="ru-RU"/>
        </w:rPr>
        <w:t>, 12-100, Солопову Владиславу Вячеславовичу (гл</w:t>
      </w:r>
      <w:r w:rsidR="002C67CE">
        <w:rPr>
          <w:color w:val="auto"/>
          <w:sz w:val="24"/>
          <w:szCs w:val="24"/>
          <w:lang w:val="ru-RU"/>
        </w:rPr>
        <w:t>авный</w:t>
      </w:r>
      <w:r w:rsidR="00246580" w:rsidRPr="002C67CE">
        <w:rPr>
          <w:color w:val="auto"/>
          <w:sz w:val="24"/>
          <w:szCs w:val="24"/>
          <w:lang w:val="ru-RU"/>
        </w:rPr>
        <w:t xml:space="preserve"> судья соревнований)</w:t>
      </w:r>
      <w:r w:rsidR="002C67CE">
        <w:rPr>
          <w:color w:val="auto"/>
          <w:sz w:val="24"/>
          <w:szCs w:val="24"/>
          <w:lang w:val="ru-RU"/>
        </w:rPr>
        <w:t>.</w:t>
      </w:r>
      <w:proofErr w:type="gramEnd"/>
    </w:p>
    <w:p w:rsidR="00E152D0" w:rsidRPr="00E152D0" w:rsidRDefault="00E152D0" w:rsidP="00C648B7">
      <w:pPr>
        <w:pStyle w:val="1"/>
        <w:spacing w:after="120" w:line="240" w:lineRule="auto"/>
        <w:ind w:left="39" w:right="0" w:hanging="11"/>
        <w:jc w:val="center"/>
        <w:rPr>
          <w:sz w:val="24"/>
          <w:szCs w:val="24"/>
          <w:lang w:val="ru-RU"/>
        </w:rPr>
      </w:pPr>
      <w:r w:rsidRPr="00E152D0">
        <w:rPr>
          <w:sz w:val="24"/>
          <w:szCs w:val="24"/>
          <w:lang w:val="ru-RU"/>
        </w:rPr>
        <w:t>8. НАГРАЖДЕНИЕ ПОБЕДИТЕЛЕЙ И ПРИЗЕРОВ</w:t>
      </w:r>
    </w:p>
    <w:p w:rsidR="002C67CE" w:rsidRDefault="00E152D0" w:rsidP="00E152D0">
      <w:pPr>
        <w:ind w:left="14" w:right="79"/>
        <w:rPr>
          <w:sz w:val="24"/>
          <w:szCs w:val="24"/>
          <w:lang w:val="ru-RU"/>
        </w:rPr>
      </w:pPr>
      <w:r w:rsidRPr="00E152D0">
        <w:rPr>
          <w:sz w:val="24"/>
          <w:szCs w:val="24"/>
          <w:lang w:val="ru-RU"/>
        </w:rPr>
        <w:t>8.1.  На каждом туре Турнира Организаторы награждают индивидуальными призами и грамотами лучших игроков команд на туре, Символическую пятерку тура,</w:t>
      </w:r>
      <w:r w:rsidR="00DA4BF9">
        <w:rPr>
          <w:sz w:val="24"/>
          <w:szCs w:val="24"/>
          <w:lang w:val="ru-RU"/>
        </w:rPr>
        <w:t xml:space="preserve"> п</w:t>
      </w:r>
      <w:r w:rsidR="002C67CE">
        <w:rPr>
          <w:sz w:val="24"/>
          <w:szCs w:val="24"/>
          <w:lang w:val="ru-RU"/>
        </w:rPr>
        <w:t>обедители конкурсов.</w:t>
      </w:r>
    </w:p>
    <w:p w:rsidR="002C67CE" w:rsidRDefault="002C67CE" w:rsidP="00E152D0">
      <w:pPr>
        <w:ind w:left="14" w:right="79"/>
        <w:rPr>
          <w:sz w:val="24"/>
          <w:szCs w:val="24"/>
          <w:lang w:val="ru-RU"/>
        </w:rPr>
      </w:pPr>
    </w:p>
    <w:p w:rsidR="00E152D0" w:rsidRDefault="00E152D0" w:rsidP="00E152D0">
      <w:pPr>
        <w:ind w:left="14" w:right="79"/>
        <w:rPr>
          <w:sz w:val="24"/>
          <w:szCs w:val="24"/>
          <w:lang w:val="ru-RU"/>
        </w:rPr>
      </w:pPr>
      <w:r w:rsidRPr="00E152D0">
        <w:rPr>
          <w:sz w:val="24"/>
          <w:szCs w:val="24"/>
          <w:lang w:val="ru-RU"/>
        </w:rPr>
        <w:t xml:space="preserve">8.2. </w:t>
      </w:r>
      <w:r w:rsidR="002C67CE">
        <w:rPr>
          <w:sz w:val="24"/>
          <w:szCs w:val="24"/>
          <w:lang w:val="ru-RU"/>
        </w:rPr>
        <w:t>В Ф</w:t>
      </w:r>
      <w:r w:rsidRPr="00E152D0">
        <w:rPr>
          <w:sz w:val="24"/>
          <w:szCs w:val="24"/>
          <w:lang w:val="ru-RU"/>
        </w:rPr>
        <w:t>инале, помимо призов, указанных в п.8.1., команды, занявшие 1,</w:t>
      </w:r>
      <w:r w:rsidR="002C67CE">
        <w:rPr>
          <w:sz w:val="24"/>
          <w:szCs w:val="24"/>
          <w:lang w:val="ru-RU"/>
        </w:rPr>
        <w:t xml:space="preserve"> </w:t>
      </w:r>
      <w:r w:rsidRPr="00E152D0">
        <w:rPr>
          <w:sz w:val="24"/>
          <w:szCs w:val="24"/>
          <w:lang w:val="ru-RU"/>
        </w:rPr>
        <w:t>2</w:t>
      </w:r>
      <w:r w:rsidR="002C67CE">
        <w:rPr>
          <w:sz w:val="24"/>
          <w:szCs w:val="24"/>
          <w:lang w:val="ru-RU"/>
        </w:rPr>
        <w:t xml:space="preserve"> и </w:t>
      </w:r>
      <w:r w:rsidRPr="00E152D0">
        <w:rPr>
          <w:sz w:val="24"/>
          <w:szCs w:val="24"/>
          <w:lang w:val="ru-RU"/>
        </w:rPr>
        <w:t>3 места, награждаются кубками, грамотами и медалями, команда. В каждой возрастной группе награждается ин</w:t>
      </w:r>
      <w:r w:rsidR="002C67CE">
        <w:rPr>
          <w:sz w:val="24"/>
          <w:szCs w:val="24"/>
          <w:lang w:val="ru-RU"/>
        </w:rPr>
        <w:t>дивидуальным призом самый ценны</w:t>
      </w:r>
      <w:r w:rsidRPr="00E152D0">
        <w:rPr>
          <w:sz w:val="24"/>
          <w:szCs w:val="24"/>
          <w:lang w:val="ru-RU"/>
        </w:rPr>
        <w:t xml:space="preserve">й игрок Турнира </w:t>
      </w:r>
      <w:r w:rsidR="002C67CE">
        <w:rPr>
          <w:sz w:val="24"/>
          <w:szCs w:val="24"/>
          <w:lang w:val="ru-RU"/>
        </w:rPr>
        <w:t>-</w:t>
      </w:r>
      <w:r w:rsidRPr="00E152D0">
        <w:rPr>
          <w:sz w:val="24"/>
          <w:szCs w:val="24"/>
          <w:lang w:val="ru-RU"/>
        </w:rPr>
        <w:t xml:space="preserve"> </w:t>
      </w:r>
      <w:r w:rsidRPr="00E152D0">
        <w:rPr>
          <w:sz w:val="24"/>
          <w:szCs w:val="24"/>
        </w:rPr>
        <w:t>MVP</w:t>
      </w:r>
      <w:r w:rsidRPr="00E152D0">
        <w:rPr>
          <w:sz w:val="24"/>
          <w:szCs w:val="24"/>
          <w:lang w:val="ru-RU"/>
        </w:rPr>
        <w:t>. Организаторы оставляют за собой право учреждать дополнительные индивидуальные призы и подарки.</w:t>
      </w:r>
    </w:p>
    <w:p w:rsidR="002C67CE" w:rsidRPr="00E152D0" w:rsidRDefault="002C67CE" w:rsidP="00E152D0">
      <w:pPr>
        <w:ind w:left="14" w:right="79"/>
        <w:rPr>
          <w:sz w:val="24"/>
          <w:szCs w:val="24"/>
          <w:lang w:val="ru-RU"/>
        </w:rPr>
      </w:pPr>
    </w:p>
    <w:p w:rsidR="00E152D0" w:rsidRPr="00E152D0" w:rsidRDefault="00E152D0" w:rsidP="00E152D0">
      <w:pPr>
        <w:spacing w:after="291"/>
        <w:ind w:left="14" w:right="79"/>
        <w:rPr>
          <w:sz w:val="24"/>
          <w:szCs w:val="24"/>
          <w:lang w:val="ru-RU"/>
        </w:rPr>
      </w:pPr>
      <w:r w:rsidRPr="00E152D0">
        <w:rPr>
          <w:sz w:val="24"/>
          <w:szCs w:val="24"/>
          <w:lang w:val="ru-RU"/>
        </w:rPr>
        <w:t>8.</w:t>
      </w:r>
      <w:r w:rsidR="002C67CE">
        <w:rPr>
          <w:sz w:val="24"/>
          <w:szCs w:val="24"/>
          <w:lang w:val="ru-RU"/>
        </w:rPr>
        <w:t>3</w:t>
      </w:r>
      <w:r w:rsidRPr="00E152D0">
        <w:rPr>
          <w:sz w:val="24"/>
          <w:szCs w:val="24"/>
          <w:lang w:val="ru-RU"/>
        </w:rPr>
        <w:t xml:space="preserve">. Для каждой возрастной группы, помимо призов и грамот, упомянутых в п.8.1, Организаторы обеспечивают – для </w:t>
      </w:r>
      <w:r w:rsidR="002C67CE">
        <w:rPr>
          <w:sz w:val="24"/>
          <w:szCs w:val="24"/>
          <w:lang w:val="ru-RU"/>
        </w:rPr>
        <w:t>Ф</w:t>
      </w:r>
      <w:r w:rsidRPr="00E152D0">
        <w:rPr>
          <w:sz w:val="24"/>
          <w:szCs w:val="24"/>
          <w:lang w:val="ru-RU"/>
        </w:rPr>
        <w:t>инала: Кубки — 3 шт., грамоты А</w:t>
      </w:r>
      <w:proofErr w:type="gramStart"/>
      <w:r w:rsidRPr="00E152D0">
        <w:rPr>
          <w:sz w:val="24"/>
          <w:szCs w:val="24"/>
          <w:lang w:val="ru-RU"/>
        </w:rPr>
        <w:t>4</w:t>
      </w:r>
      <w:proofErr w:type="gramEnd"/>
      <w:r w:rsidRPr="00E152D0">
        <w:rPr>
          <w:sz w:val="24"/>
          <w:szCs w:val="24"/>
          <w:lang w:val="ru-RU"/>
        </w:rPr>
        <w:t xml:space="preserve"> – </w:t>
      </w:r>
      <w:r w:rsidR="0070523A">
        <w:rPr>
          <w:sz w:val="24"/>
          <w:szCs w:val="24"/>
          <w:lang w:val="ru-RU"/>
        </w:rPr>
        <w:t>42</w:t>
      </w:r>
      <w:r w:rsidRPr="00E152D0">
        <w:rPr>
          <w:sz w:val="24"/>
          <w:szCs w:val="24"/>
          <w:lang w:val="ru-RU"/>
        </w:rPr>
        <w:t xml:space="preserve">шт., А5 – </w:t>
      </w:r>
      <w:r w:rsidR="00884FB9" w:rsidRPr="00884FB9">
        <w:rPr>
          <w:sz w:val="24"/>
          <w:szCs w:val="24"/>
          <w:lang w:val="ru-RU"/>
        </w:rPr>
        <w:t>2</w:t>
      </w:r>
      <w:r w:rsidRPr="00E152D0">
        <w:rPr>
          <w:sz w:val="24"/>
          <w:szCs w:val="24"/>
          <w:lang w:val="ru-RU"/>
        </w:rPr>
        <w:t xml:space="preserve"> шт., медали — 42 шт. (по 14 медалей каждой команде за призовое место — 1, 2, 3 места), приз </w:t>
      </w:r>
      <w:r w:rsidRPr="00E152D0">
        <w:rPr>
          <w:sz w:val="24"/>
          <w:szCs w:val="24"/>
        </w:rPr>
        <w:t>MVP</w:t>
      </w:r>
      <w:r w:rsidRPr="00E152D0">
        <w:rPr>
          <w:sz w:val="24"/>
          <w:szCs w:val="24"/>
          <w:lang w:val="ru-RU"/>
        </w:rPr>
        <w:t xml:space="preserve"> Турнира – 1шт</w:t>
      </w:r>
      <w:r w:rsidR="002C67CE">
        <w:rPr>
          <w:sz w:val="24"/>
          <w:szCs w:val="24"/>
          <w:lang w:val="ru-RU"/>
        </w:rPr>
        <w:t>.</w:t>
      </w:r>
    </w:p>
    <w:p w:rsidR="00E152D0" w:rsidRPr="00E152D0" w:rsidRDefault="00E152D0" w:rsidP="00C648B7">
      <w:pPr>
        <w:pStyle w:val="1"/>
        <w:spacing w:after="120"/>
        <w:ind w:left="39" w:right="0" w:hanging="11"/>
        <w:jc w:val="center"/>
        <w:rPr>
          <w:sz w:val="24"/>
          <w:szCs w:val="24"/>
          <w:lang w:val="ru-RU"/>
        </w:rPr>
      </w:pPr>
      <w:r w:rsidRPr="00E152D0">
        <w:rPr>
          <w:sz w:val="24"/>
          <w:szCs w:val="24"/>
          <w:lang w:val="ru-RU"/>
        </w:rPr>
        <w:t>9. ФИНАНСИРОВАНИ</w:t>
      </w:r>
      <w:r w:rsidR="00974EF4">
        <w:rPr>
          <w:sz w:val="24"/>
          <w:szCs w:val="24"/>
          <w:lang w:val="ru-RU"/>
        </w:rPr>
        <w:t>Е</w:t>
      </w:r>
    </w:p>
    <w:p w:rsidR="009E079B" w:rsidRDefault="00E152D0" w:rsidP="009E079B">
      <w:pPr>
        <w:ind w:left="14" w:right="79"/>
        <w:rPr>
          <w:sz w:val="24"/>
          <w:szCs w:val="20"/>
          <w:lang w:val="ru-RU"/>
        </w:rPr>
      </w:pPr>
      <w:r w:rsidRPr="00E152D0">
        <w:rPr>
          <w:sz w:val="24"/>
          <w:szCs w:val="24"/>
          <w:lang w:val="ru-RU"/>
        </w:rPr>
        <w:t>9.1.</w:t>
      </w:r>
      <w:r w:rsidR="009E079B">
        <w:rPr>
          <w:sz w:val="24"/>
          <w:szCs w:val="24"/>
          <w:lang w:val="ru-RU"/>
        </w:rPr>
        <w:t xml:space="preserve"> </w:t>
      </w:r>
      <w:r w:rsidR="009E079B">
        <w:rPr>
          <w:sz w:val="24"/>
          <w:szCs w:val="20"/>
          <w:lang w:val="ru-RU"/>
        </w:rPr>
        <w:t>Стоимость единовременного заявочного взноса за участие команды в играх Лиги составляет</w:t>
      </w:r>
      <w:r w:rsidR="002C67CE">
        <w:rPr>
          <w:sz w:val="24"/>
          <w:szCs w:val="20"/>
          <w:lang w:val="ru-RU"/>
        </w:rPr>
        <w:t xml:space="preserve"> </w:t>
      </w:r>
      <w:r w:rsidR="00C17112" w:rsidRPr="00C17112">
        <w:rPr>
          <w:b/>
          <w:sz w:val="24"/>
          <w:szCs w:val="20"/>
          <w:lang w:val="ru-RU"/>
        </w:rPr>
        <w:t>30</w:t>
      </w:r>
      <w:r w:rsidR="002C67CE" w:rsidRPr="00C17112">
        <w:rPr>
          <w:b/>
          <w:sz w:val="24"/>
          <w:szCs w:val="20"/>
          <w:lang w:val="ru-RU"/>
        </w:rPr>
        <w:t> 000 (</w:t>
      </w:r>
      <w:r w:rsidR="00C17112" w:rsidRPr="00C17112">
        <w:rPr>
          <w:b/>
          <w:sz w:val="24"/>
          <w:szCs w:val="20"/>
          <w:lang w:val="ru-RU"/>
        </w:rPr>
        <w:t>Тридцать</w:t>
      </w:r>
      <w:r w:rsidR="002C67CE" w:rsidRPr="00C17112">
        <w:rPr>
          <w:b/>
          <w:sz w:val="24"/>
          <w:szCs w:val="20"/>
          <w:lang w:val="ru-RU"/>
        </w:rPr>
        <w:t>) тысяч рублей 00 копеек</w:t>
      </w:r>
      <w:r w:rsidR="002C67CE">
        <w:rPr>
          <w:sz w:val="24"/>
          <w:szCs w:val="20"/>
          <w:lang w:val="ru-RU"/>
        </w:rPr>
        <w:t xml:space="preserve"> </w:t>
      </w:r>
      <w:r w:rsidR="009E079B">
        <w:rPr>
          <w:sz w:val="24"/>
          <w:szCs w:val="20"/>
          <w:lang w:val="ru-RU"/>
        </w:rPr>
        <w:t>с команды за весь игровой сезон 202</w:t>
      </w:r>
      <w:r w:rsidR="00C17112">
        <w:rPr>
          <w:sz w:val="24"/>
          <w:szCs w:val="20"/>
          <w:lang w:val="ru-RU"/>
        </w:rPr>
        <w:t>5</w:t>
      </w:r>
      <w:r w:rsidR="009E079B">
        <w:rPr>
          <w:sz w:val="24"/>
          <w:szCs w:val="20"/>
          <w:lang w:val="ru-RU"/>
        </w:rPr>
        <w:t>-202</w:t>
      </w:r>
      <w:r w:rsidR="00C17112">
        <w:rPr>
          <w:sz w:val="24"/>
          <w:szCs w:val="20"/>
          <w:lang w:val="ru-RU"/>
        </w:rPr>
        <w:t>6</w:t>
      </w:r>
      <w:r w:rsidR="009E079B">
        <w:rPr>
          <w:sz w:val="24"/>
          <w:szCs w:val="20"/>
          <w:lang w:val="ru-RU"/>
        </w:rPr>
        <w:t xml:space="preserve"> г</w:t>
      </w:r>
      <w:r w:rsidR="002C67CE">
        <w:rPr>
          <w:sz w:val="24"/>
          <w:szCs w:val="20"/>
          <w:lang w:val="ru-RU"/>
        </w:rPr>
        <w:t>одов</w:t>
      </w:r>
      <w:r w:rsidR="009E079B">
        <w:rPr>
          <w:sz w:val="24"/>
          <w:szCs w:val="20"/>
          <w:lang w:val="ru-RU"/>
        </w:rPr>
        <w:t>. НДС не облагается.</w:t>
      </w:r>
    </w:p>
    <w:p w:rsidR="00BD36EF" w:rsidRDefault="00BD36EF" w:rsidP="009E079B">
      <w:pPr>
        <w:ind w:left="14" w:right="79"/>
        <w:rPr>
          <w:sz w:val="24"/>
          <w:szCs w:val="20"/>
          <w:lang w:val="ru-RU"/>
        </w:rPr>
      </w:pPr>
    </w:p>
    <w:p w:rsidR="005030B7" w:rsidRDefault="009E079B" w:rsidP="00E152D0">
      <w:pPr>
        <w:ind w:left="14" w:right="79"/>
        <w:rPr>
          <w:sz w:val="24"/>
          <w:szCs w:val="24"/>
          <w:lang w:val="ru-RU"/>
        </w:rPr>
      </w:pPr>
      <w:r>
        <w:rPr>
          <w:sz w:val="24"/>
          <w:szCs w:val="24"/>
          <w:lang w:val="ru-RU"/>
        </w:rPr>
        <w:t xml:space="preserve">9.2. </w:t>
      </w:r>
      <w:r w:rsidR="00E152D0" w:rsidRPr="00E152D0">
        <w:rPr>
          <w:sz w:val="24"/>
          <w:szCs w:val="24"/>
          <w:lang w:val="ru-RU"/>
        </w:rPr>
        <w:t>Прием и учет поступления заявочных вз</w:t>
      </w:r>
      <w:r w:rsidR="005030B7">
        <w:rPr>
          <w:sz w:val="24"/>
          <w:szCs w:val="24"/>
          <w:lang w:val="ru-RU"/>
        </w:rPr>
        <w:t xml:space="preserve">носов команд, а также возврат </w:t>
      </w:r>
      <w:r w:rsidR="00E152D0" w:rsidRPr="00E152D0">
        <w:rPr>
          <w:sz w:val="24"/>
          <w:szCs w:val="24"/>
          <w:lang w:val="ru-RU"/>
        </w:rPr>
        <w:t>взносов в соответствии с п.6.2</w:t>
      </w:r>
      <w:r w:rsidR="0070523A">
        <w:rPr>
          <w:sz w:val="24"/>
          <w:szCs w:val="24"/>
          <w:lang w:val="ru-RU"/>
        </w:rPr>
        <w:t>.</w:t>
      </w:r>
      <w:r w:rsidR="00E152D0" w:rsidRPr="00E152D0">
        <w:rPr>
          <w:sz w:val="24"/>
          <w:szCs w:val="24"/>
          <w:lang w:val="ru-RU"/>
        </w:rPr>
        <w:t xml:space="preserve"> и 6.3</w:t>
      </w:r>
      <w:r w:rsidR="0070523A">
        <w:rPr>
          <w:sz w:val="24"/>
          <w:szCs w:val="24"/>
          <w:lang w:val="ru-RU"/>
        </w:rPr>
        <w:t>.</w:t>
      </w:r>
      <w:r w:rsidR="00E152D0" w:rsidRPr="00E152D0">
        <w:rPr>
          <w:sz w:val="24"/>
          <w:szCs w:val="24"/>
          <w:lang w:val="ru-RU"/>
        </w:rPr>
        <w:t xml:space="preserve"> осуществляет </w:t>
      </w:r>
      <w:r w:rsidR="00BD36EF">
        <w:rPr>
          <w:sz w:val="24"/>
          <w:szCs w:val="24"/>
          <w:lang w:val="ru-RU"/>
        </w:rPr>
        <w:t>ЦРСП</w:t>
      </w:r>
      <w:r w:rsidR="00E152D0" w:rsidRPr="00E152D0">
        <w:rPr>
          <w:sz w:val="24"/>
          <w:szCs w:val="24"/>
          <w:lang w:val="ru-RU"/>
        </w:rPr>
        <w:t xml:space="preserve"> «ФЕНИКС». Заявочный взнос считается погашенным и не подлежащим возврату при условии старта команды в первой игре тура Турнира.</w:t>
      </w:r>
    </w:p>
    <w:p w:rsidR="00E152D0" w:rsidRPr="00E152D0" w:rsidRDefault="00E152D0" w:rsidP="00E152D0">
      <w:pPr>
        <w:ind w:left="14" w:right="79"/>
        <w:rPr>
          <w:sz w:val="24"/>
          <w:szCs w:val="24"/>
          <w:lang w:val="ru-RU"/>
        </w:rPr>
      </w:pPr>
      <w:r w:rsidRPr="00E152D0">
        <w:rPr>
          <w:sz w:val="24"/>
          <w:szCs w:val="24"/>
          <w:lang w:val="ru-RU"/>
        </w:rPr>
        <w:t xml:space="preserve"> </w:t>
      </w:r>
    </w:p>
    <w:p w:rsidR="00E152D0" w:rsidRDefault="00E152D0" w:rsidP="00E152D0">
      <w:pPr>
        <w:ind w:left="14" w:right="79"/>
        <w:rPr>
          <w:sz w:val="24"/>
          <w:szCs w:val="24"/>
          <w:lang w:val="ru-RU"/>
        </w:rPr>
      </w:pPr>
      <w:r w:rsidRPr="00E152D0">
        <w:rPr>
          <w:sz w:val="24"/>
          <w:szCs w:val="24"/>
          <w:lang w:val="ru-RU"/>
        </w:rPr>
        <w:t>9.</w:t>
      </w:r>
      <w:r w:rsidR="009E079B">
        <w:rPr>
          <w:sz w:val="24"/>
          <w:szCs w:val="24"/>
          <w:lang w:val="ru-RU"/>
        </w:rPr>
        <w:t>3</w:t>
      </w:r>
      <w:r w:rsidRPr="00E152D0">
        <w:rPr>
          <w:sz w:val="24"/>
          <w:szCs w:val="24"/>
          <w:lang w:val="ru-RU"/>
        </w:rPr>
        <w:t>. Расходы на наградную атрибутику (кубки, грамоты, медали, призы</w:t>
      </w:r>
      <w:r w:rsidR="0070523A">
        <w:rPr>
          <w:sz w:val="24"/>
          <w:szCs w:val="24"/>
          <w:lang w:val="ru-RU"/>
        </w:rPr>
        <w:t>), информационные материалы Лиги и логистику</w:t>
      </w:r>
      <w:r w:rsidRPr="00E152D0">
        <w:rPr>
          <w:sz w:val="24"/>
          <w:szCs w:val="24"/>
          <w:lang w:val="ru-RU"/>
        </w:rPr>
        <w:t xml:space="preserve"> осуществляет </w:t>
      </w:r>
      <w:r w:rsidR="00E37F08">
        <w:rPr>
          <w:sz w:val="24"/>
          <w:szCs w:val="24"/>
          <w:lang w:val="ru-RU"/>
        </w:rPr>
        <w:t>ЦРСП</w:t>
      </w:r>
      <w:r w:rsidR="00E37F08" w:rsidRPr="00E152D0">
        <w:rPr>
          <w:sz w:val="24"/>
          <w:szCs w:val="24"/>
          <w:lang w:val="ru-RU"/>
        </w:rPr>
        <w:t xml:space="preserve"> </w:t>
      </w:r>
      <w:r w:rsidRPr="00E152D0">
        <w:rPr>
          <w:sz w:val="24"/>
          <w:szCs w:val="24"/>
          <w:lang w:val="ru-RU"/>
        </w:rPr>
        <w:t>«ФЕНИКС» за счет средств от приносящей доход деятельности.</w:t>
      </w:r>
    </w:p>
    <w:p w:rsidR="005030B7" w:rsidRPr="00E152D0" w:rsidRDefault="005030B7" w:rsidP="00E152D0">
      <w:pPr>
        <w:ind w:left="14" w:right="79"/>
        <w:rPr>
          <w:sz w:val="24"/>
          <w:szCs w:val="24"/>
          <w:lang w:val="ru-RU"/>
        </w:rPr>
      </w:pPr>
    </w:p>
    <w:p w:rsidR="00E152D0" w:rsidRDefault="00E152D0" w:rsidP="00E152D0">
      <w:pPr>
        <w:ind w:left="14" w:right="79"/>
        <w:rPr>
          <w:sz w:val="24"/>
          <w:szCs w:val="24"/>
          <w:lang w:val="ru-RU"/>
        </w:rPr>
      </w:pPr>
      <w:r w:rsidRPr="00E152D0">
        <w:rPr>
          <w:sz w:val="24"/>
          <w:szCs w:val="24"/>
          <w:lang w:val="ru-RU"/>
        </w:rPr>
        <w:t>9.</w:t>
      </w:r>
      <w:r w:rsidR="009E079B">
        <w:rPr>
          <w:sz w:val="24"/>
          <w:szCs w:val="24"/>
          <w:lang w:val="ru-RU"/>
        </w:rPr>
        <w:t>4</w:t>
      </w:r>
      <w:r w:rsidRPr="00E152D0">
        <w:rPr>
          <w:sz w:val="24"/>
          <w:szCs w:val="24"/>
          <w:lang w:val="ru-RU"/>
        </w:rPr>
        <w:t>. Расходы, связанные с командированием участников соревнования (проезд, проживание, питание спортсменов и тренеров) несет командирующая организация.</w:t>
      </w:r>
    </w:p>
    <w:p w:rsidR="005030B7" w:rsidRPr="00E152D0" w:rsidRDefault="005030B7" w:rsidP="00E152D0">
      <w:pPr>
        <w:ind w:left="14" w:right="79"/>
        <w:rPr>
          <w:sz w:val="24"/>
          <w:szCs w:val="24"/>
          <w:lang w:val="ru-RU"/>
        </w:rPr>
      </w:pPr>
    </w:p>
    <w:p w:rsidR="00C17112" w:rsidRPr="00C670A5" w:rsidRDefault="00E152D0" w:rsidP="00C17112">
      <w:pPr>
        <w:ind w:left="14" w:right="79"/>
        <w:rPr>
          <w:color w:val="auto"/>
          <w:sz w:val="24"/>
          <w:szCs w:val="24"/>
          <w:lang w:val="ru-RU"/>
        </w:rPr>
      </w:pPr>
      <w:r w:rsidRPr="00C670A5">
        <w:rPr>
          <w:color w:val="auto"/>
          <w:sz w:val="24"/>
          <w:szCs w:val="24"/>
          <w:lang w:val="ru-RU"/>
        </w:rPr>
        <w:t>9.</w:t>
      </w:r>
      <w:r w:rsidR="009E079B" w:rsidRPr="00C670A5">
        <w:rPr>
          <w:color w:val="auto"/>
          <w:sz w:val="24"/>
          <w:szCs w:val="24"/>
          <w:lang w:val="ru-RU"/>
        </w:rPr>
        <w:t>5</w:t>
      </w:r>
      <w:r w:rsidRPr="00C670A5">
        <w:rPr>
          <w:color w:val="auto"/>
          <w:sz w:val="24"/>
          <w:szCs w:val="24"/>
          <w:lang w:val="ru-RU"/>
        </w:rPr>
        <w:t xml:space="preserve">. </w:t>
      </w:r>
      <w:r w:rsidR="00C17112" w:rsidRPr="00C670A5">
        <w:rPr>
          <w:color w:val="auto"/>
          <w:sz w:val="24"/>
          <w:szCs w:val="24"/>
          <w:lang w:val="ru-RU"/>
        </w:rPr>
        <w:t>Расходы и обязанности по организации и проведению соревнований: организация судейства</w:t>
      </w:r>
      <w:r w:rsidR="00C670A5" w:rsidRPr="00C670A5">
        <w:rPr>
          <w:color w:val="auto"/>
          <w:sz w:val="24"/>
          <w:szCs w:val="24"/>
          <w:lang w:val="ru-RU"/>
        </w:rPr>
        <w:t xml:space="preserve"> и ведение статистики</w:t>
      </w:r>
      <w:r w:rsidR="00C17112" w:rsidRPr="00C670A5">
        <w:rPr>
          <w:color w:val="auto"/>
          <w:sz w:val="24"/>
          <w:szCs w:val="24"/>
          <w:lang w:val="ru-RU"/>
        </w:rPr>
        <w:t xml:space="preserve">, обслуживающий персонал (обеспечение безопасности на территории проведения тура, врач, рабочие, </w:t>
      </w:r>
      <w:r w:rsidR="00C670A5" w:rsidRPr="00C670A5">
        <w:rPr>
          <w:color w:val="auto"/>
          <w:sz w:val="24"/>
          <w:szCs w:val="24"/>
        </w:rPr>
        <w:t>IT</w:t>
      </w:r>
      <w:r w:rsidR="00C670A5" w:rsidRPr="00C670A5">
        <w:rPr>
          <w:color w:val="auto"/>
          <w:sz w:val="24"/>
          <w:szCs w:val="24"/>
          <w:lang w:val="ru-RU"/>
        </w:rPr>
        <w:t>-</w:t>
      </w:r>
      <w:r w:rsidR="00C17112" w:rsidRPr="00C670A5">
        <w:rPr>
          <w:color w:val="auto"/>
          <w:sz w:val="24"/>
          <w:szCs w:val="24"/>
          <w:lang w:val="ru-RU"/>
        </w:rPr>
        <w:t>специалист</w:t>
      </w:r>
      <w:r w:rsidR="00C670A5" w:rsidRPr="00C670A5">
        <w:rPr>
          <w:color w:val="auto"/>
          <w:sz w:val="24"/>
          <w:szCs w:val="24"/>
          <w:lang w:val="ru-RU"/>
        </w:rPr>
        <w:t>ы</w:t>
      </w:r>
      <w:r w:rsidR="00C17112" w:rsidRPr="00C670A5">
        <w:rPr>
          <w:color w:val="auto"/>
          <w:sz w:val="24"/>
          <w:szCs w:val="24"/>
          <w:lang w:val="ru-RU"/>
        </w:rPr>
        <w:t xml:space="preserve">, оператор </w:t>
      </w:r>
      <w:r w:rsidR="00C670A5" w:rsidRPr="00C670A5">
        <w:rPr>
          <w:color w:val="auto"/>
          <w:sz w:val="24"/>
          <w:szCs w:val="24"/>
          <w:lang w:val="ru-RU"/>
        </w:rPr>
        <w:t>трансляции</w:t>
      </w:r>
      <w:r w:rsidR="00C17112" w:rsidRPr="00C670A5">
        <w:rPr>
          <w:color w:val="auto"/>
          <w:sz w:val="24"/>
          <w:szCs w:val="24"/>
          <w:lang w:val="ru-RU"/>
        </w:rPr>
        <w:t xml:space="preserve">), обязанность по обеспечению канцелярскими принадлежностями, водой для участников принимает на себя Проводящая сторона. Проводящая сторона вправе привлекать третьих лиц для организации размещения, питания и трансфера команд в период соревнований и оплаты иных расходов, связанных с проведением соответствующих туров/этапов соревнований. </w:t>
      </w:r>
    </w:p>
    <w:p w:rsidR="00C670A5" w:rsidRPr="00C670A5" w:rsidRDefault="00C670A5" w:rsidP="00C17112">
      <w:pPr>
        <w:ind w:left="14" w:right="79"/>
        <w:rPr>
          <w:color w:val="auto"/>
          <w:sz w:val="24"/>
          <w:szCs w:val="24"/>
          <w:lang w:val="ru-RU"/>
        </w:rPr>
      </w:pPr>
    </w:p>
    <w:p w:rsidR="00C17112" w:rsidRPr="00C670A5" w:rsidRDefault="00C17112" w:rsidP="00C17112">
      <w:pPr>
        <w:ind w:left="14" w:right="79"/>
        <w:rPr>
          <w:color w:val="auto"/>
          <w:sz w:val="24"/>
          <w:szCs w:val="24"/>
          <w:lang w:val="ru-RU"/>
        </w:rPr>
      </w:pPr>
      <w:r w:rsidRPr="00C670A5">
        <w:rPr>
          <w:color w:val="auto"/>
          <w:sz w:val="24"/>
          <w:szCs w:val="24"/>
          <w:lang w:val="ru-RU"/>
        </w:rPr>
        <w:lastRenderedPageBreak/>
        <w:t>Предоставление спортивного зала, раздевалок, питьевой воды для игроков и судей на игры, медицинского обеспечение турнира осуществляются силами стороны, проводящей соответствующий тур.</w:t>
      </w:r>
    </w:p>
    <w:p w:rsidR="00C17112" w:rsidRPr="00C670A5" w:rsidRDefault="00C17112" w:rsidP="00C17112">
      <w:pPr>
        <w:ind w:left="14" w:right="79"/>
        <w:rPr>
          <w:color w:val="auto"/>
          <w:sz w:val="24"/>
          <w:szCs w:val="24"/>
          <w:lang w:val="ru-RU"/>
        </w:rPr>
      </w:pPr>
    </w:p>
    <w:p w:rsidR="00C17112" w:rsidRPr="00C670A5" w:rsidRDefault="00C17112" w:rsidP="00C17112">
      <w:pPr>
        <w:ind w:left="14" w:right="79"/>
        <w:rPr>
          <w:color w:val="auto"/>
          <w:sz w:val="24"/>
          <w:szCs w:val="24"/>
          <w:lang w:val="ru-RU"/>
        </w:rPr>
      </w:pPr>
      <w:r w:rsidRPr="00C670A5">
        <w:rPr>
          <w:color w:val="auto"/>
          <w:sz w:val="24"/>
          <w:szCs w:val="24"/>
          <w:lang w:val="ru-RU"/>
        </w:rPr>
        <w:t>9.6. Расходы по командированию участников соревнований (проезд, размещение, питание</w:t>
      </w:r>
      <w:r w:rsidR="00C670A5" w:rsidRPr="00C670A5">
        <w:rPr>
          <w:color w:val="auto"/>
          <w:sz w:val="24"/>
          <w:szCs w:val="24"/>
          <w:lang w:val="ru-RU"/>
        </w:rPr>
        <w:t>, трансфер</w:t>
      </w:r>
      <w:r w:rsidRPr="00C670A5">
        <w:rPr>
          <w:color w:val="auto"/>
          <w:sz w:val="24"/>
          <w:szCs w:val="24"/>
          <w:lang w:val="ru-RU"/>
        </w:rPr>
        <w:t xml:space="preserve"> и пр.) обеспечивают командирующие организации. Ответственность за безопасность спортсменов команд вне помещения проведения соревнований лежит на представителях тренерского штаба соответствующей команды.</w:t>
      </w:r>
    </w:p>
    <w:p w:rsidR="00C17112" w:rsidRPr="00C670A5" w:rsidRDefault="00C17112" w:rsidP="00C17112">
      <w:pPr>
        <w:ind w:left="14" w:right="79"/>
        <w:rPr>
          <w:color w:val="auto"/>
          <w:sz w:val="24"/>
          <w:szCs w:val="24"/>
          <w:lang w:val="ru-RU"/>
        </w:rPr>
      </w:pPr>
    </w:p>
    <w:p w:rsidR="00C17112" w:rsidRPr="00C670A5" w:rsidRDefault="00C17112" w:rsidP="00C17112">
      <w:pPr>
        <w:ind w:left="14" w:right="79"/>
        <w:rPr>
          <w:color w:val="auto"/>
          <w:sz w:val="24"/>
          <w:szCs w:val="24"/>
          <w:lang w:val="ru-RU"/>
        </w:rPr>
      </w:pPr>
      <w:r w:rsidRPr="00C670A5">
        <w:rPr>
          <w:color w:val="auto"/>
          <w:sz w:val="24"/>
          <w:szCs w:val="24"/>
          <w:lang w:val="ru-RU"/>
        </w:rPr>
        <w:t>9.7. Во исполнение законных и подзаконных актов, регламентирующих организацию и проведение массовых детских физкультурных и спортивных мероприятий, Проводящая тур сторона осуществляет согласование мероприятия (тура) с местными компетентными органами.</w:t>
      </w:r>
    </w:p>
    <w:p w:rsidR="00C17112" w:rsidRPr="00C17112" w:rsidRDefault="00C17112" w:rsidP="00ED6A54">
      <w:pPr>
        <w:ind w:right="79" w:firstLine="0"/>
        <w:rPr>
          <w:sz w:val="24"/>
          <w:szCs w:val="24"/>
          <w:lang w:val="ru-RU"/>
        </w:rPr>
      </w:pPr>
    </w:p>
    <w:p w:rsidR="00E152D0" w:rsidRPr="00E152D0" w:rsidRDefault="00E152D0" w:rsidP="00C648B7">
      <w:pPr>
        <w:pStyle w:val="1"/>
        <w:spacing w:after="120" w:line="240" w:lineRule="auto"/>
        <w:ind w:left="39" w:right="0" w:hanging="11"/>
        <w:jc w:val="center"/>
        <w:rPr>
          <w:sz w:val="24"/>
          <w:szCs w:val="24"/>
          <w:lang w:val="ru-RU"/>
        </w:rPr>
      </w:pPr>
      <w:r w:rsidRPr="00E152D0">
        <w:rPr>
          <w:sz w:val="24"/>
          <w:szCs w:val="24"/>
          <w:lang w:val="ru-RU"/>
        </w:rPr>
        <w:t>10. ИНФОРМАЦИОННОЕ ОБЕСПЕЧЕНИЕ И ПРАВОВЫЕ АСПЕКТЫ</w:t>
      </w:r>
    </w:p>
    <w:p w:rsidR="009E079B" w:rsidRPr="00D76CCD" w:rsidRDefault="009E079B" w:rsidP="00BA6828">
      <w:pPr>
        <w:ind w:left="14" w:right="79"/>
        <w:rPr>
          <w:sz w:val="24"/>
          <w:szCs w:val="24"/>
          <w:lang w:val="ru-RU"/>
        </w:rPr>
      </w:pPr>
      <w:r w:rsidRPr="00414524">
        <w:rPr>
          <w:sz w:val="24"/>
          <w:szCs w:val="24"/>
          <w:lang w:val="ru-RU"/>
        </w:rPr>
        <w:t xml:space="preserve">10.1. Руководитель Лиги имеет право на организацию и проведение различных официальных и показательных мероприятий, которые соответствуют их уставным целям. </w:t>
      </w:r>
      <w:r w:rsidR="00006C11">
        <w:rPr>
          <w:sz w:val="24"/>
          <w:szCs w:val="24"/>
          <w:lang w:val="ru-RU"/>
        </w:rPr>
        <w:t>Учредители Лиги</w:t>
      </w:r>
      <w:r w:rsidR="004D74F9">
        <w:rPr>
          <w:sz w:val="24"/>
          <w:szCs w:val="24"/>
          <w:lang w:val="ru-RU"/>
        </w:rPr>
        <w:t xml:space="preserve"> обладаю</w:t>
      </w:r>
      <w:r w:rsidRPr="00414524">
        <w:rPr>
          <w:sz w:val="24"/>
          <w:szCs w:val="24"/>
          <w:lang w:val="ru-RU"/>
        </w:rPr>
        <w:t>т всей полнотой прав на подобные мероприятия, включая (</w:t>
      </w:r>
      <w:proofErr w:type="gramStart"/>
      <w:r w:rsidRPr="00414524">
        <w:rPr>
          <w:sz w:val="24"/>
          <w:szCs w:val="24"/>
          <w:lang w:val="ru-RU"/>
        </w:rPr>
        <w:t>но</w:t>
      </w:r>
      <w:proofErr w:type="gramEnd"/>
      <w:r w:rsidRPr="00414524">
        <w:rPr>
          <w:sz w:val="24"/>
          <w:szCs w:val="24"/>
          <w:lang w:val="ru-RU"/>
        </w:rPr>
        <w:t xml:space="preserve"> не ограничиваясь) экскл</w:t>
      </w:r>
      <w:r w:rsidR="005030B7">
        <w:rPr>
          <w:sz w:val="24"/>
          <w:szCs w:val="24"/>
          <w:lang w:val="ru-RU"/>
        </w:rPr>
        <w:t>юзивные права на теле</w:t>
      </w:r>
      <w:r w:rsidR="005030B7" w:rsidRPr="005030B7">
        <w:rPr>
          <w:sz w:val="24"/>
          <w:szCs w:val="24"/>
          <w:lang w:val="ru-RU"/>
        </w:rPr>
        <w:t>/</w:t>
      </w:r>
      <w:r w:rsidR="005030B7">
        <w:rPr>
          <w:sz w:val="24"/>
          <w:szCs w:val="24"/>
          <w:lang w:val="ru-RU"/>
        </w:rPr>
        <w:t>интернет-</w:t>
      </w:r>
      <w:r w:rsidRPr="00414524">
        <w:rPr>
          <w:sz w:val="24"/>
          <w:szCs w:val="24"/>
          <w:lang w:val="ru-RU"/>
        </w:rPr>
        <w:t xml:space="preserve">трансляции, маркетинговые, лицензированные и рекламные права. </w:t>
      </w:r>
      <w:r w:rsidR="004D74F9">
        <w:rPr>
          <w:sz w:val="24"/>
          <w:szCs w:val="24"/>
          <w:lang w:val="ru-RU"/>
        </w:rPr>
        <w:t xml:space="preserve">Учредители </w:t>
      </w:r>
      <w:r w:rsidR="00BA6828">
        <w:rPr>
          <w:sz w:val="24"/>
          <w:szCs w:val="24"/>
          <w:lang w:val="ru-RU"/>
        </w:rPr>
        <w:t>Лиги совместно или по отдельности  вправе свободно распоряжа</w:t>
      </w:r>
      <w:r w:rsidRPr="00414524">
        <w:rPr>
          <w:sz w:val="24"/>
          <w:szCs w:val="24"/>
          <w:lang w:val="ru-RU"/>
        </w:rPr>
        <w:t>т</w:t>
      </w:r>
      <w:r w:rsidR="008B4495">
        <w:rPr>
          <w:sz w:val="24"/>
          <w:szCs w:val="24"/>
          <w:lang w:val="ru-RU"/>
        </w:rPr>
        <w:t>ь</w:t>
      </w:r>
      <w:r w:rsidRPr="00414524">
        <w:rPr>
          <w:sz w:val="24"/>
          <w:szCs w:val="24"/>
          <w:lang w:val="ru-RU"/>
        </w:rPr>
        <w:t>ся этими исключительными правами, что, кроме всего прочего, предусматривает возможность делегирования таких прав клубам/командам или третьим сторонам.</w:t>
      </w:r>
    </w:p>
    <w:p w:rsidR="005030B7" w:rsidRPr="00D76CCD" w:rsidRDefault="005030B7" w:rsidP="00BA6828">
      <w:pPr>
        <w:ind w:left="14" w:right="79"/>
        <w:rPr>
          <w:sz w:val="24"/>
          <w:szCs w:val="24"/>
          <w:lang w:val="ru-RU"/>
        </w:rPr>
      </w:pPr>
    </w:p>
    <w:p w:rsidR="009E079B" w:rsidRPr="00D76CCD" w:rsidRDefault="009E079B" w:rsidP="00BA6828">
      <w:pPr>
        <w:ind w:left="14" w:right="79"/>
        <w:rPr>
          <w:sz w:val="24"/>
          <w:szCs w:val="24"/>
          <w:lang w:val="ru-RU"/>
        </w:rPr>
      </w:pPr>
      <w:r w:rsidRPr="00960C2F">
        <w:rPr>
          <w:sz w:val="24"/>
          <w:szCs w:val="20"/>
          <w:lang w:val="ru-RU"/>
        </w:rPr>
        <w:t xml:space="preserve">10.2. </w:t>
      </w:r>
      <w:r w:rsidRPr="00960C2F">
        <w:rPr>
          <w:sz w:val="24"/>
          <w:szCs w:val="24"/>
          <w:lang w:val="ru-RU"/>
        </w:rPr>
        <w:t>Кажд</w:t>
      </w:r>
      <w:r>
        <w:rPr>
          <w:sz w:val="24"/>
          <w:szCs w:val="24"/>
          <w:lang w:val="ru-RU"/>
        </w:rPr>
        <w:t>ая</w:t>
      </w:r>
      <w:r w:rsidRPr="00960C2F">
        <w:rPr>
          <w:sz w:val="24"/>
          <w:szCs w:val="24"/>
          <w:lang w:val="ru-RU"/>
        </w:rPr>
        <w:t xml:space="preserve"> команда при участии в </w:t>
      </w:r>
      <w:r>
        <w:rPr>
          <w:sz w:val="24"/>
          <w:szCs w:val="24"/>
          <w:lang w:val="ru-RU"/>
        </w:rPr>
        <w:t>играх</w:t>
      </w:r>
      <w:r w:rsidRPr="00960C2F">
        <w:rPr>
          <w:sz w:val="24"/>
          <w:szCs w:val="24"/>
          <w:lang w:val="ru-RU"/>
        </w:rPr>
        <w:t xml:space="preserve"> Лиги признает за</w:t>
      </w:r>
      <w:r w:rsidR="00BA6828">
        <w:rPr>
          <w:sz w:val="24"/>
          <w:szCs w:val="24"/>
          <w:lang w:val="ru-RU"/>
        </w:rPr>
        <w:t xml:space="preserve"> учредителями </w:t>
      </w:r>
      <w:proofErr w:type="gramStart"/>
      <w:r>
        <w:rPr>
          <w:sz w:val="24"/>
          <w:szCs w:val="24"/>
          <w:lang w:val="ru-RU"/>
        </w:rPr>
        <w:t>Лиг</w:t>
      </w:r>
      <w:r w:rsidR="00BA6828">
        <w:rPr>
          <w:sz w:val="24"/>
          <w:szCs w:val="24"/>
          <w:lang w:val="ru-RU"/>
        </w:rPr>
        <w:t>и</w:t>
      </w:r>
      <w:proofErr w:type="gramEnd"/>
      <w:r w:rsidRPr="00960C2F">
        <w:rPr>
          <w:sz w:val="24"/>
          <w:szCs w:val="24"/>
          <w:lang w:val="ru-RU"/>
        </w:rPr>
        <w:t xml:space="preserve"> следующие исключительные права:</w:t>
      </w:r>
    </w:p>
    <w:p w:rsidR="005030B7" w:rsidRPr="00D76CCD" w:rsidRDefault="005030B7" w:rsidP="00BA6828">
      <w:pPr>
        <w:ind w:left="14" w:right="79"/>
        <w:rPr>
          <w:sz w:val="24"/>
          <w:szCs w:val="24"/>
          <w:lang w:val="ru-RU"/>
        </w:rPr>
      </w:pPr>
    </w:p>
    <w:p w:rsidR="009E079B" w:rsidRPr="00D76CCD" w:rsidRDefault="009E079B" w:rsidP="009E079B">
      <w:pPr>
        <w:spacing w:after="0" w:line="240" w:lineRule="auto"/>
        <w:ind w:right="0" w:firstLine="0"/>
        <w:jc w:val="left"/>
        <w:rPr>
          <w:sz w:val="24"/>
          <w:szCs w:val="24"/>
          <w:lang w:val="ru-RU"/>
        </w:rPr>
      </w:pPr>
      <w:r>
        <w:rPr>
          <w:sz w:val="24"/>
          <w:szCs w:val="24"/>
          <w:lang w:val="ru-RU"/>
        </w:rPr>
        <w:t>10.2</w:t>
      </w:r>
      <w:r w:rsidRPr="00960C2F">
        <w:rPr>
          <w:sz w:val="24"/>
          <w:szCs w:val="24"/>
          <w:lang w:val="ru-RU"/>
        </w:rPr>
        <w:t>.1. На телевизионные</w:t>
      </w:r>
      <w:r>
        <w:rPr>
          <w:sz w:val="24"/>
          <w:szCs w:val="24"/>
          <w:lang w:val="ru-RU"/>
        </w:rPr>
        <w:t xml:space="preserve"> и </w:t>
      </w:r>
      <w:proofErr w:type="gramStart"/>
      <w:r>
        <w:rPr>
          <w:sz w:val="24"/>
          <w:szCs w:val="24"/>
          <w:lang w:val="ru-RU"/>
        </w:rPr>
        <w:t>интернет-</w:t>
      </w:r>
      <w:r w:rsidRPr="00960C2F">
        <w:rPr>
          <w:sz w:val="24"/>
          <w:szCs w:val="24"/>
          <w:lang w:val="ru-RU"/>
        </w:rPr>
        <w:t>трансляции</w:t>
      </w:r>
      <w:proofErr w:type="gramEnd"/>
      <w:r w:rsidRPr="00960C2F">
        <w:rPr>
          <w:sz w:val="24"/>
          <w:szCs w:val="24"/>
          <w:lang w:val="ru-RU"/>
        </w:rPr>
        <w:t xml:space="preserve"> игр Лиги</w:t>
      </w:r>
      <w:r>
        <w:rPr>
          <w:sz w:val="24"/>
          <w:szCs w:val="24"/>
          <w:lang w:val="ru-RU"/>
        </w:rPr>
        <w:t xml:space="preserve"> </w:t>
      </w:r>
      <w:r w:rsidRPr="00960C2F">
        <w:rPr>
          <w:sz w:val="24"/>
          <w:szCs w:val="24"/>
          <w:lang w:val="ru-RU"/>
        </w:rPr>
        <w:t>на территории Российской Федерации.</w:t>
      </w:r>
    </w:p>
    <w:p w:rsidR="005030B7" w:rsidRPr="00D76CCD" w:rsidRDefault="005030B7" w:rsidP="009E079B">
      <w:pPr>
        <w:spacing w:after="0" w:line="240" w:lineRule="auto"/>
        <w:ind w:right="0" w:firstLine="0"/>
        <w:jc w:val="left"/>
        <w:rPr>
          <w:sz w:val="24"/>
          <w:szCs w:val="24"/>
          <w:lang w:val="ru-RU"/>
        </w:rPr>
      </w:pPr>
    </w:p>
    <w:p w:rsidR="009E079B" w:rsidRPr="00D76CCD" w:rsidRDefault="009E079B" w:rsidP="009E079B">
      <w:pPr>
        <w:spacing w:after="0" w:line="240" w:lineRule="auto"/>
        <w:ind w:right="0" w:firstLine="0"/>
        <w:jc w:val="left"/>
        <w:rPr>
          <w:sz w:val="24"/>
          <w:szCs w:val="24"/>
          <w:lang w:val="ru-RU"/>
        </w:rPr>
      </w:pPr>
      <w:r>
        <w:rPr>
          <w:sz w:val="24"/>
          <w:szCs w:val="24"/>
          <w:lang w:val="ru-RU"/>
        </w:rPr>
        <w:t>10.2</w:t>
      </w:r>
      <w:r w:rsidRPr="00960C2F">
        <w:rPr>
          <w:sz w:val="24"/>
          <w:szCs w:val="24"/>
          <w:lang w:val="ru-RU"/>
        </w:rPr>
        <w:t xml:space="preserve">.2. Маркетинговые и лицензионные права на логотипы, символику, официальные лозунги и названия, товарные знаки и торговые марки </w:t>
      </w:r>
      <w:r>
        <w:rPr>
          <w:sz w:val="24"/>
          <w:szCs w:val="24"/>
          <w:lang w:val="ru-RU"/>
        </w:rPr>
        <w:t>Лиги</w:t>
      </w:r>
      <w:r w:rsidRPr="00960C2F">
        <w:rPr>
          <w:sz w:val="24"/>
          <w:szCs w:val="24"/>
          <w:lang w:val="ru-RU"/>
        </w:rPr>
        <w:t>.</w:t>
      </w:r>
    </w:p>
    <w:p w:rsidR="005030B7" w:rsidRPr="00D76CCD" w:rsidRDefault="005030B7" w:rsidP="009E079B">
      <w:pPr>
        <w:spacing w:after="0" w:line="240" w:lineRule="auto"/>
        <w:ind w:right="0" w:firstLine="0"/>
        <w:jc w:val="left"/>
        <w:rPr>
          <w:sz w:val="24"/>
          <w:szCs w:val="24"/>
          <w:lang w:val="ru-RU"/>
        </w:rPr>
      </w:pPr>
    </w:p>
    <w:p w:rsidR="009E079B" w:rsidRPr="00D76CCD" w:rsidRDefault="009E079B" w:rsidP="009E079B">
      <w:pPr>
        <w:spacing w:after="0" w:line="240" w:lineRule="auto"/>
        <w:ind w:right="0" w:firstLine="0"/>
        <w:jc w:val="left"/>
        <w:rPr>
          <w:sz w:val="24"/>
          <w:szCs w:val="24"/>
          <w:lang w:val="ru-RU"/>
        </w:rPr>
      </w:pPr>
      <w:r>
        <w:rPr>
          <w:sz w:val="24"/>
          <w:szCs w:val="24"/>
          <w:lang w:val="ru-RU"/>
        </w:rPr>
        <w:t>10.2</w:t>
      </w:r>
      <w:r w:rsidRPr="00960C2F">
        <w:rPr>
          <w:sz w:val="24"/>
          <w:szCs w:val="24"/>
          <w:lang w:val="ru-RU"/>
        </w:rPr>
        <w:t xml:space="preserve">.3. На рекламные возможности в полиграфической, сувенирной и иной продукции, изготовляемой </w:t>
      </w:r>
      <w:r>
        <w:rPr>
          <w:sz w:val="24"/>
          <w:szCs w:val="24"/>
          <w:lang w:val="ru-RU"/>
        </w:rPr>
        <w:t>Лигой</w:t>
      </w:r>
      <w:r w:rsidRPr="00960C2F">
        <w:rPr>
          <w:sz w:val="24"/>
          <w:szCs w:val="24"/>
          <w:lang w:val="ru-RU"/>
        </w:rPr>
        <w:t>.</w:t>
      </w:r>
    </w:p>
    <w:p w:rsidR="005030B7" w:rsidRPr="00D76CCD" w:rsidRDefault="005030B7" w:rsidP="009E079B">
      <w:pPr>
        <w:spacing w:after="0" w:line="240" w:lineRule="auto"/>
        <w:ind w:right="0" w:firstLine="0"/>
        <w:jc w:val="left"/>
        <w:rPr>
          <w:sz w:val="24"/>
          <w:szCs w:val="24"/>
          <w:lang w:val="ru-RU"/>
        </w:rPr>
      </w:pPr>
    </w:p>
    <w:p w:rsidR="009E079B" w:rsidRPr="00D76CCD" w:rsidRDefault="009E079B" w:rsidP="009E079B">
      <w:pPr>
        <w:spacing w:after="0" w:line="240" w:lineRule="auto"/>
        <w:ind w:right="0" w:firstLine="0"/>
        <w:jc w:val="left"/>
        <w:rPr>
          <w:sz w:val="24"/>
          <w:szCs w:val="24"/>
          <w:lang w:val="ru-RU"/>
        </w:rPr>
      </w:pPr>
      <w:r>
        <w:rPr>
          <w:sz w:val="24"/>
          <w:szCs w:val="24"/>
          <w:lang w:val="ru-RU"/>
        </w:rPr>
        <w:t>10.2</w:t>
      </w:r>
      <w:r w:rsidRPr="00960C2F">
        <w:rPr>
          <w:sz w:val="24"/>
          <w:szCs w:val="24"/>
          <w:lang w:val="ru-RU"/>
        </w:rPr>
        <w:t xml:space="preserve">.4. На использование </w:t>
      </w:r>
      <w:proofErr w:type="gramStart"/>
      <w:r w:rsidRPr="00960C2F">
        <w:rPr>
          <w:sz w:val="24"/>
          <w:szCs w:val="24"/>
          <w:lang w:val="ru-RU"/>
        </w:rPr>
        <w:t>теле</w:t>
      </w:r>
      <w:proofErr w:type="gramEnd"/>
      <w:r w:rsidRPr="00960C2F">
        <w:rPr>
          <w:sz w:val="24"/>
          <w:szCs w:val="24"/>
          <w:lang w:val="ru-RU"/>
        </w:rPr>
        <w:t xml:space="preserve">-, видео- и фотоматериалов, отображающих игры </w:t>
      </w:r>
      <w:r>
        <w:rPr>
          <w:sz w:val="24"/>
          <w:szCs w:val="24"/>
          <w:lang w:val="ru-RU"/>
        </w:rPr>
        <w:t>Лиги</w:t>
      </w:r>
      <w:r w:rsidRPr="00960C2F">
        <w:rPr>
          <w:sz w:val="24"/>
          <w:szCs w:val="24"/>
          <w:lang w:val="ru-RU"/>
        </w:rPr>
        <w:t xml:space="preserve"> в их совокупности и по отдельности, включая изображения игроков. При этом данное право не отменяет прав команд на такие материалы в отношении своих домашних матчей</w:t>
      </w:r>
      <w:r>
        <w:rPr>
          <w:sz w:val="24"/>
          <w:szCs w:val="24"/>
          <w:lang w:val="ru-RU"/>
        </w:rPr>
        <w:t xml:space="preserve"> и игроков</w:t>
      </w:r>
      <w:r w:rsidRPr="00960C2F">
        <w:rPr>
          <w:sz w:val="24"/>
          <w:szCs w:val="24"/>
          <w:lang w:val="ru-RU"/>
        </w:rPr>
        <w:t>.</w:t>
      </w:r>
    </w:p>
    <w:p w:rsidR="005030B7" w:rsidRPr="00D76CCD" w:rsidRDefault="005030B7" w:rsidP="009E079B">
      <w:pPr>
        <w:spacing w:after="0" w:line="240" w:lineRule="auto"/>
        <w:ind w:right="0" w:firstLine="0"/>
        <w:jc w:val="left"/>
        <w:rPr>
          <w:sz w:val="24"/>
          <w:szCs w:val="24"/>
          <w:lang w:val="ru-RU"/>
        </w:rPr>
      </w:pPr>
    </w:p>
    <w:p w:rsidR="009E079B" w:rsidRPr="00D76CCD" w:rsidRDefault="009E079B" w:rsidP="009E079B">
      <w:pPr>
        <w:spacing w:after="0" w:line="240" w:lineRule="auto"/>
        <w:ind w:right="0" w:firstLine="0"/>
        <w:jc w:val="left"/>
        <w:rPr>
          <w:sz w:val="24"/>
          <w:szCs w:val="24"/>
          <w:lang w:val="ru-RU"/>
        </w:rPr>
      </w:pPr>
      <w:r>
        <w:rPr>
          <w:sz w:val="24"/>
          <w:szCs w:val="24"/>
          <w:lang w:val="ru-RU"/>
        </w:rPr>
        <w:t>10.2.5</w:t>
      </w:r>
      <w:r w:rsidRPr="00960C2F">
        <w:rPr>
          <w:sz w:val="24"/>
          <w:szCs w:val="24"/>
          <w:lang w:val="ru-RU"/>
        </w:rPr>
        <w:t xml:space="preserve">. На размещение рекламных материалов (рекламные щиты, растяжки, плакаты, информационное табло, в пресс-центре, фойе и др.) в спортсооружениях во время проведения </w:t>
      </w:r>
      <w:r>
        <w:rPr>
          <w:sz w:val="24"/>
          <w:szCs w:val="24"/>
          <w:lang w:val="ru-RU"/>
        </w:rPr>
        <w:t>игр</w:t>
      </w:r>
      <w:r w:rsidRPr="00960C2F">
        <w:rPr>
          <w:sz w:val="24"/>
          <w:szCs w:val="24"/>
          <w:lang w:val="ru-RU"/>
        </w:rPr>
        <w:t xml:space="preserve"> Лиги.</w:t>
      </w:r>
    </w:p>
    <w:p w:rsidR="005030B7" w:rsidRPr="00D76CCD" w:rsidRDefault="005030B7" w:rsidP="009E079B">
      <w:pPr>
        <w:spacing w:after="0" w:line="240" w:lineRule="auto"/>
        <w:ind w:right="0" w:firstLine="0"/>
        <w:jc w:val="left"/>
        <w:rPr>
          <w:sz w:val="24"/>
          <w:szCs w:val="24"/>
          <w:lang w:val="ru-RU"/>
        </w:rPr>
      </w:pPr>
    </w:p>
    <w:p w:rsidR="009E079B" w:rsidRPr="00960C2F" w:rsidRDefault="009E079B" w:rsidP="009E079B">
      <w:pPr>
        <w:spacing w:after="0" w:line="240" w:lineRule="auto"/>
        <w:ind w:right="0" w:firstLine="0"/>
        <w:jc w:val="left"/>
        <w:rPr>
          <w:sz w:val="24"/>
          <w:szCs w:val="24"/>
          <w:lang w:val="ru-RU"/>
        </w:rPr>
      </w:pPr>
      <w:r>
        <w:rPr>
          <w:sz w:val="24"/>
          <w:szCs w:val="24"/>
          <w:lang w:val="ru-RU"/>
        </w:rPr>
        <w:t>10.2.6</w:t>
      </w:r>
      <w:r w:rsidRPr="00960C2F">
        <w:rPr>
          <w:sz w:val="24"/>
          <w:szCs w:val="24"/>
          <w:lang w:val="ru-RU"/>
        </w:rPr>
        <w:t>. На размещение рекламных наклеек на паркете в полукругах штрафных бросков и в центральном круге.</w:t>
      </w:r>
    </w:p>
    <w:p w:rsidR="009E079B" w:rsidRPr="00960C2F" w:rsidRDefault="009E079B" w:rsidP="009E079B">
      <w:pPr>
        <w:spacing w:after="0" w:line="100" w:lineRule="atLeast"/>
        <w:ind w:right="0" w:firstLine="0"/>
        <w:rPr>
          <w:sz w:val="24"/>
          <w:szCs w:val="24"/>
          <w:lang w:val="ru-RU"/>
        </w:rPr>
      </w:pPr>
    </w:p>
    <w:p w:rsidR="00B476C0" w:rsidRPr="00E152D0" w:rsidRDefault="00B476C0">
      <w:pPr>
        <w:rPr>
          <w:lang w:val="ru-RU"/>
        </w:rPr>
      </w:pPr>
    </w:p>
    <w:sectPr w:rsidR="00B476C0" w:rsidRPr="00E152D0">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87FFC5" w15:done="0"/>
  <w15:commentEx w15:paraId="642F3056" w15:done="0"/>
  <w15:commentEx w15:paraId="0BF195C8" w15:done="0"/>
  <w15:commentEx w15:paraId="1E79AFA0" w15:done="0"/>
  <w15:commentEx w15:paraId="685CCAB5" w15:done="0"/>
  <w15:commentEx w15:paraId="00481BAA" w15:done="0"/>
  <w15:commentEx w15:paraId="3131A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FE71D2" w16cex:dateUtc="2023-05-04T15:02:00Z"/>
  <w16cex:commentExtensible w16cex:durableId="27FE6680" w16cex:dateUtc="2023-05-04T14:14:00Z"/>
  <w16cex:commentExtensible w16cex:durableId="27FE6620" w16cex:dateUtc="2023-05-04T14:13:00Z"/>
  <w16cex:commentExtensible w16cex:durableId="27FE720A" w16cex:dateUtc="2023-05-04T15:03:00Z"/>
  <w16cex:commentExtensible w16cex:durableId="27FE6E13" w16cex:dateUtc="2023-05-04T14:46:00Z"/>
  <w16cex:commentExtensible w16cex:durableId="27FE6EC8" w16cex:dateUtc="2023-05-04T14:50:00Z"/>
  <w16cex:commentExtensible w16cex:durableId="2809F66E" w16cex:dateUtc="2023-05-13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87FFC5" w16cid:durableId="27FE71D2"/>
  <w16cid:commentId w16cid:paraId="642F3056" w16cid:durableId="27FE6680"/>
  <w16cid:commentId w16cid:paraId="0BF195C8" w16cid:durableId="27FE6620"/>
  <w16cid:commentId w16cid:paraId="1E79AFA0" w16cid:durableId="27FE720A"/>
  <w16cid:commentId w16cid:paraId="685CCAB5" w16cid:durableId="27FE6E13"/>
  <w16cid:commentId w16cid:paraId="00481BAA" w16cid:durableId="27FE6EC8"/>
  <w16cid:commentId w16cid:paraId="3131A8C0" w16cid:durableId="2809F6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30" style="width:11.2pt;height:11.2pt" coordsize="" o:spt="100" o:bullet="t" adj="0,,0" path="" stroked="f">
        <v:stroke joinstyle="miter"/>
        <v:imagedata r:id="rId1" o:title="image2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5pt;height:.95pt;visibility:visible;mso-wrap-style:square" o:bullet="t">
        <v:imagedata r:id="rId2" o:title=""/>
      </v:shape>
    </w:pict>
  </w:numPicBullet>
  <w:abstractNum w:abstractNumId="0">
    <w:nsid w:val="030F0114"/>
    <w:multiLevelType w:val="multilevel"/>
    <w:tmpl w:val="D9E4AAD4"/>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2"/>
      <w:numFmt w:val="decimal"/>
      <w:lvlRestart w:val="0"/>
      <w:lvlText w:val="%1.%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lang w:val="ru-RU"/>
      </w:rPr>
    </w:lvl>
    <w:lvl w:ilvl="2">
      <w:start w:val="1"/>
      <w:numFmt w:val="lowerRoman"/>
      <w:lvlText w:val="%3"/>
      <w:lvlJc w:val="left"/>
      <w:pPr>
        <w:ind w:left="11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11A053EA"/>
    <w:multiLevelType w:val="hybridMultilevel"/>
    <w:tmpl w:val="FDE041C4"/>
    <w:lvl w:ilvl="0" w:tplc="4E42CC6E">
      <w:start w:val="6"/>
      <w:numFmt w:val="bullet"/>
      <w:lvlText w:val=""/>
      <w:lvlJc w:val="left"/>
      <w:pPr>
        <w:ind w:left="806" w:hanging="360"/>
      </w:pPr>
      <w:rPr>
        <w:rFonts w:ascii="Symbol" w:eastAsia="Times New Roman" w:hAnsi="Symbol" w:cs="Times New Roman" w:hint="default"/>
      </w:rPr>
    </w:lvl>
    <w:lvl w:ilvl="1" w:tplc="04190003" w:tentative="1">
      <w:start w:val="1"/>
      <w:numFmt w:val="bullet"/>
      <w:lvlText w:val="o"/>
      <w:lvlJc w:val="left"/>
      <w:pPr>
        <w:ind w:left="1526" w:hanging="360"/>
      </w:pPr>
      <w:rPr>
        <w:rFonts w:ascii="Courier New" w:hAnsi="Courier New" w:cs="Courier New" w:hint="default"/>
      </w:rPr>
    </w:lvl>
    <w:lvl w:ilvl="2" w:tplc="04190005" w:tentative="1">
      <w:start w:val="1"/>
      <w:numFmt w:val="bullet"/>
      <w:lvlText w:val=""/>
      <w:lvlJc w:val="left"/>
      <w:pPr>
        <w:ind w:left="2246" w:hanging="360"/>
      </w:pPr>
      <w:rPr>
        <w:rFonts w:ascii="Wingdings" w:hAnsi="Wingdings" w:hint="default"/>
      </w:rPr>
    </w:lvl>
    <w:lvl w:ilvl="3" w:tplc="04190001" w:tentative="1">
      <w:start w:val="1"/>
      <w:numFmt w:val="bullet"/>
      <w:lvlText w:val=""/>
      <w:lvlJc w:val="left"/>
      <w:pPr>
        <w:ind w:left="2966" w:hanging="360"/>
      </w:pPr>
      <w:rPr>
        <w:rFonts w:ascii="Symbol" w:hAnsi="Symbol" w:hint="default"/>
      </w:rPr>
    </w:lvl>
    <w:lvl w:ilvl="4" w:tplc="04190003" w:tentative="1">
      <w:start w:val="1"/>
      <w:numFmt w:val="bullet"/>
      <w:lvlText w:val="o"/>
      <w:lvlJc w:val="left"/>
      <w:pPr>
        <w:ind w:left="3686" w:hanging="360"/>
      </w:pPr>
      <w:rPr>
        <w:rFonts w:ascii="Courier New" w:hAnsi="Courier New" w:cs="Courier New" w:hint="default"/>
      </w:rPr>
    </w:lvl>
    <w:lvl w:ilvl="5" w:tplc="04190005" w:tentative="1">
      <w:start w:val="1"/>
      <w:numFmt w:val="bullet"/>
      <w:lvlText w:val=""/>
      <w:lvlJc w:val="left"/>
      <w:pPr>
        <w:ind w:left="4406" w:hanging="360"/>
      </w:pPr>
      <w:rPr>
        <w:rFonts w:ascii="Wingdings" w:hAnsi="Wingdings" w:hint="default"/>
      </w:rPr>
    </w:lvl>
    <w:lvl w:ilvl="6" w:tplc="04190001" w:tentative="1">
      <w:start w:val="1"/>
      <w:numFmt w:val="bullet"/>
      <w:lvlText w:val=""/>
      <w:lvlJc w:val="left"/>
      <w:pPr>
        <w:ind w:left="5126" w:hanging="360"/>
      </w:pPr>
      <w:rPr>
        <w:rFonts w:ascii="Symbol" w:hAnsi="Symbol" w:hint="default"/>
      </w:rPr>
    </w:lvl>
    <w:lvl w:ilvl="7" w:tplc="04190003" w:tentative="1">
      <w:start w:val="1"/>
      <w:numFmt w:val="bullet"/>
      <w:lvlText w:val="o"/>
      <w:lvlJc w:val="left"/>
      <w:pPr>
        <w:ind w:left="5846" w:hanging="360"/>
      </w:pPr>
      <w:rPr>
        <w:rFonts w:ascii="Courier New" w:hAnsi="Courier New" w:cs="Courier New" w:hint="default"/>
      </w:rPr>
    </w:lvl>
    <w:lvl w:ilvl="8" w:tplc="04190005" w:tentative="1">
      <w:start w:val="1"/>
      <w:numFmt w:val="bullet"/>
      <w:lvlText w:val=""/>
      <w:lvlJc w:val="left"/>
      <w:pPr>
        <w:ind w:left="6566" w:hanging="360"/>
      </w:pPr>
      <w:rPr>
        <w:rFonts w:ascii="Wingdings" w:hAnsi="Wingdings" w:hint="default"/>
      </w:rPr>
    </w:lvl>
  </w:abstractNum>
  <w:abstractNum w:abstractNumId="2">
    <w:nsid w:val="15465E9A"/>
    <w:multiLevelType w:val="hybridMultilevel"/>
    <w:tmpl w:val="0E3A2194"/>
    <w:lvl w:ilvl="0" w:tplc="6C4AE664">
      <w:start w:val="1"/>
      <w:numFmt w:val="bullet"/>
      <w:lvlText w:val="-"/>
      <w:lvlJc w:val="left"/>
      <w:pPr>
        <w:ind w:left="1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4247D4">
      <w:start w:val="1"/>
      <w:numFmt w:val="bullet"/>
      <w:lvlText w:val="o"/>
      <w:lvlJc w:val="left"/>
      <w:pPr>
        <w:ind w:left="2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6EBDC4">
      <w:start w:val="1"/>
      <w:numFmt w:val="bullet"/>
      <w:lvlText w:val="▪"/>
      <w:lvlJc w:val="left"/>
      <w:pPr>
        <w:ind w:left="3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D01B04">
      <w:start w:val="1"/>
      <w:numFmt w:val="bullet"/>
      <w:lvlText w:val="•"/>
      <w:lvlJc w:val="left"/>
      <w:pPr>
        <w:ind w:left="4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8A85EE">
      <w:start w:val="1"/>
      <w:numFmt w:val="bullet"/>
      <w:lvlText w:val="o"/>
      <w:lvlJc w:val="left"/>
      <w:pPr>
        <w:ind w:left="4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200974">
      <w:start w:val="1"/>
      <w:numFmt w:val="bullet"/>
      <w:lvlText w:val="▪"/>
      <w:lvlJc w:val="left"/>
      <w:pPr>
        <w:ind w:left="5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24EB0C">
      <w:start w:val="1"/>
      <w:numFmt w:val="bullet"/>
      <w:lvlText w:val="•"/>
      <w:lvlJc w:val="left"/>
      <w:pPr>
        <w:ind w:left="6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D02E0C">
      <w:start w:val="1"/>
      <w:numFmt w:val="bullet"/>
      <w:lvlText w:val="o"/>
      <w:lvlJc w:val="left"/>
      <w:pPr>
        <w:ind w:left="7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2A5812">
      <w:start w:val="1"/>
      <w:numFmt w:val="bullet"/>
      <w:lvlText w:val="▪"/>
      <w:lvlJc w:val="left"/>
      <w:pPr>
        <w:ind w:left="7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E604BDF"/>
    <w:multiLevelType w:val="hybridMultilevel"/>
    <w:tmpl w:val="B98844F4"/>
    <w:lvl w:ilvl="0" w:tplc="CC58E09A">
      <w:start w:val="1"/>
      <w:numFmt w:val="bullet"/>
      <w:lvlText w:val="•"/>
      <w:lvlJc w:val="left"/>
      <w:pPr>
        <w:ind w:left="1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2DA0D4C0">
      <w:start w:val="1"/>
      <w:numFmt w:val="bullet"/>
      <w:lvlText w:val="o"/>
      <w:lvlJc w:val="left"/>
      <w:pPr>
        <w:ind w:left="110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8258EB4A">
      <w:start w:val="1"/>
      <w:numFmt w:val="bullet"/>
      <w:lvlText w:val="▪"/>
      <w:lvlJc w:val="left"/>
      <w:pPr>
        <w:ind w:left="182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31ECAB02">
      <w:start w:val="1"/>
      <w:numFmt w:val="bullet"/>
      <w:lvlText w:val="•"/>
      <w:lvlJc w:val="left"/>
      <w:pPr>
        <w:ind w:left="254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09D22718">
      <w:start w:val="1"/>
      <w:numFmt w:val="bullet"/>
      <w:lvlText w:val="o"/>
      <w:lvlJc w:val="left"/>
      <w:pPr>
        <w:ind w:left="326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14C295C4">
      <w:start w:val="1"/>
      <w:numFmt w:val="bullet"/>
      <w:lvlText w:val="▪"/>
      <w:lvlJc w:val="left"/>
      <w:pPr>
        <w:ind w:left="398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2D28C0EE">
      <w:start w:val="1"/>
      <w:numFmt w:val="bullet"/>
      <w:lvlText w:val="•"/>
      <w:lvlJc w:val="left"/>
      <w:pPr>
        <w:ind w:left="470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EE96845E">
      <w:start w:val="1"/>
      <w:numFmt w:val="bullet"/>
      <w:lvlText w:val="o"/>
      <w:lvlJc w:val="left"/>
      <w:pPr>
        <w:ind w:left="542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82766BD4">
      <w:start w:val="1"/>
      <w:numFmt w:val="bullet"/>
      <w:lvlText w:val="▪"/>
      <w:lvlJc w:val="left"/>
      <w:pPr>
        <w:ind w:left="614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abstractNum w:abstractNumId="4">
    <w:nsid w:val="65AC47F3"/>
    <w:multiLevelType w:val="hybridMultilevel"/>
    <w:tmpl w:val="68E22712"/>
    <w:lvl w:ilvl="0" w:tplc="1EE496B6">
      <w:start w:val="1"/>
      <w:numFmt w:val="bullet"/>
      <w:lvlText w:val="•"/>
      <w:lvlPicBulletId w:val="0"/>
      <w:lvlJc w:val="left"/>
      <w:pPr>
        <w:ind w:left="86"/>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59E662E">
      <w:start w:val="1"/>
      <w:numFmt w:val="bullet"/>
      <w:lvlText w:val="o"/>
      <w:lvlJc w:val="left"/>
      <w:pPr>
        <w:ind w:left="1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8C4038">
      <w:start w:val="1"/>
      <w:numFmt w:val="bullet"/>
      <w:lvlText w:val="▪"/>
      <w:lvlJc w:val="left"/>
      <w:pPr>
        <w:ind w:left="2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E496B6">
      <w:start w:val="1"/>
      <w:numFmt w:val="bullet"/>
      <w:lvlText w:val="•"/>
      <w:lvlJc w:val="left"/>
      <w:pPr>
        <w:ind w:left="3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6003EC">
      <w:start w:val="1"/>
      <w:numFmt w:val="bullet"/>
      <w:lvlText w:val="o"/>
      <w:lvlJc w:val="left"/>
      <w:pPr>
        <w:ind w:left="3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7C07A0">
      <w:start w:val="1"/>
      <w:numFmt w:val="bullet"/>
      <w:lvlText w:val="▪"/>
      <w:lvlJc w:val="left"/>
      <w:pPr>
        <w:ind w:left="4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12C29E">
      <w:start w:val="1"/>
      <w:numFmt w:val="bullet"/>
      <w:lvlText w:val="•"/>
      <w:lvlJc w:val="left"/>
      <w:pPr>
        <w:ind w:left="5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38B786">
      <w:start w:val="1"/>
      <w:numFmt w:val="bullet"/>
      <w:lvlText w:val="o"/>
      <w:lvlJc w:val="left"/>
      <w:pPr>
        <w:ind w:left="5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C05F16">
      <w:start w:val="1"/>
      <w:numFmt w:val="bullet"/>
      <w:lvlText w:val="▪"/>
      <w:lvlJc w:val="left"/>
      <w:pPr>
        <w:ind w:left="6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92A"/>
    <w:rsid w:val="00006C11"/>
    <w:rsid w:val="000118C0"/>
    <w:rsid w:val="00056643"/>
    <w:rsid w:val="0007117C"/>
    <w:rsid w:val="0009065A"/>
    <w:rsid w:val="0012772B"/>
    <w:rsid w:val="00137135"/>
    <w:rsid w:val="001A5B0F"/>
    <w:rsid w:val="0022213B"/>
    <w:rsid w:val="00234F19"/>
    <w:rsid w:val="00246580"/>
    <w:rsid w:val="002810D5"/>
    <w:rsid w:val="002B2BA8"/>
    <w:rsid w:val="002B62AF"/>
    <w:rsid w:val="002C67CE"/>
    <w:rsid w:val="00321F44"/>
    <w:rsid w:val="0035516E"/>
    <w:rsid w:val="0035672E"/>
    <w:rsid w:val="003746DB"/>
    <w:rsid w:val="003C30DA"/>
    <w:rsid w:val="00415FFB"/>
    <w:rsid w:val="00432636"/>
    <w:rsid w:val="004532C4"/>
    <w:rsid w:val="0046226C"/>
    <w:rsid w:val="004D74F9"/>
    <w:rsid w:val="004F1D41"/>
    <w:rsid w:val="005030B7"/>
    <w:rsid w:val="005060EE"/>
    <w:rsid w:val="00517834"/>
    <w:rsid w:val="00534327"/>
    <w:rsid w:val="0054457F"/>
    <w:rsid w:val="005A2C4C"/>
    <w:rsid w:val="005A417E"/>
    <w:rsid w:val="005D0772"/>
    <w:rsid w:val="00607996"/>
    <w:rsid w:val="00666CF6"/>
    <w:rsid w:val="006C315B"/>
    <w:rsid w:val="0070523A"/>
    <w:rsid w:val="007127A9"/>
    <w:rsid w:val="00745114"/>
    <w:rsid w:val="00752009"/>
    <w:rsid w:val="007B0158"/>
    <w:rsid w:val="007F7CDF"/>
    <w:rsid w:val="00807992"/>
    <w:rsid w:val="00884FB9"/>
    <w:rsid w:val="008B4495"/>
    <w:rsid w:val="008D467A"/>
    <w:rsid w:val="008D5765"/>
    <w:rsid w:val="008F61A4"/>
    <w:rsid w:val="00912E59"/>
    <w:rsid w:val="00945D72"/>
    <w:rsid w:val="00952F5F"/>
    <w:rsid w:val="00974EF4"/>
    <w:rsid w:val="009753B8"/>
    <w:rsid w:val="009A0CAC"/>
    <w:rsid w:val="009B6E74"/>
    <w:rsid w:val="009D5B15"/>
    <w:rsid w:val="009E079B"/>
    <w:rsid w:val="00A01C23"/>
    <w:rsid w:val="00A95DC6"/>
    <w:rsid w:val="00AD1853"/>
    <w:rsid w:val="00AD2EAB"/>
    <w:rsid w:val="00AE500D"/>
    <w:rsid w:val="00B14975"/>
    <w:rsid w:val="00B23032"/>
    <w:rsid w:val="00B37C6C"/>
    <w:rsid w:val="00B476C0"/>
    <w:rsid w:val="00B5115B"/>
    <w:rsid w:val="00B621FE"/>
    <w:rsid w:val="00B74054"/>
    <w:rsid w:val="00B96F2D"/>
    <w:rsid w:val="00B97A00"/>
    <w:rsid w:val="00BA6828"/>
    <w:rsid w:val="00BB0087"/>
    <w:rsid w:val="00BC651F"/>
    <w:rsid w:val="00BD36EF"/>
    <w:rsid w:val="00BE5F33"/>
    <w:rsid w:val="00C17112"/>
    <w:rsid w:val="00C648B7"/>
    <w:rsid w:val="00C670A5"/>
    <w:rsid w:val="00C8668C"/>
    <w:rsid w:val="00CD7A4C"/>
    <w:rsid w:val="00D029AF"/>
    <w:rsid w:val="00D577B7"/>
    <w:rsid w:val="00D70DB9"/>
    <w:rsid w:val="00D76CCD"/>
    <w:rsid w:val="00DA4BF9"/>
    <w:rsid w:val="00DB092A"/>
    <w:rsid w:val="00DE31DE"/>
    <w:rsid w:val="00DF0F89"/>
    <w:rsid w:val="00DF6739"/>
    <w:rsid w:val="00E031AC"/>
    <w:rsid w:val="00E152D0"/>
    <w:rsid w:val="00E37F08"/>
    <w:rsid w:val="00E7045A"/>
    <w:rsid w:val="00E73027"/>
    <w:rsid w:val="00E73890"/>
    <w:rsid w:val="00E80E26"/>
    <w:rsid w:val="00ED6A54"/>
    <w:rsid w:val="00EF2BD3"/>
    <w:rsid w:val="00F1455E"/>
    <w:rsid w:val="00F4125F"/>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2D0"/>
    <w:pPr>
      <w:spacing w:after="8" w:line="248" w:lineRule="auto"/>
      <w:ind w:right="1051" w:firstLine="4"/>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E152D0"/>
    <w:pPr>
      <w:keepNext/>
      <w:keepLines/>
      <w:spacing w:after="270"/>
      <w:ind w:left="1623" w:right="1786" w:hanging="10"/>
      <w:outlineLvl w:val="0"/>
    </w:pPr>
    <w:rPr>
      <w:rFonts w:ascii="Times New Roman" w:eastAsia="Times New Roman" w:hAnsi="Times New Roman" w:cs="Times New Roman"/>
      <w:color w:val="000000"/>
      <w:sz w:val="30"/>
      <w:lang w:val="en-US"/>
    </w:rPr>
  </w:style>
  <w:style w:type="paragraph" w:styleId="2">
    <w:name w:val="heading 2"/>
    <w:next w:val="a"/>
    <w:link w:val="20"/>
    <w:uiPriority w:val="9"/>
    <w:unhideWhenUsed/>
    <w:qFormat/>
    <w:rsid w:val="00E152D0"/>
    <w:pPr>
      <w:keepNext/>
      <w:keepLines/>
      <w:spacing w:after="270"/>
      <w:ind w:left="1623" w:right="1786" w:hanging="10"/>
      <w:outlineLvl w:val="1"/>
    </w:pPr>
    <w:rPr>
      <w:rFonts w:ascii="Times New Roman" w:eastAsia="Times New Roman" w:hAnsi="Times New Roman" w:cs="Times New Roman"/>
      <w:color w:val="000000"/>
      <w:sz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2D0"/>
    <w:rPr>
      <w:rFonts w:ascii="Times New Roman" w:eastAsia="Times New Roman" w:hAnsi="Times New Roman" w:cs="Times New Roman"/>
      <w:color w:val="000000"/>
      <w:sz w:val="30"/>
      <w:lang w:val="en-US"/>
    </w:rPr>
  </w:style>
  <w:style w:type="character" w:customStyle="1" w:styleId="20">
    <w:name w:val="Заголовок 2 Знак"/>
    <w:basedOn w:val="a0"/>
    <w:link w:val="2"/>
    <w:uiPriority w:val="9"/>
    <w:rsid w:val="00E152D0"/>
    <w:rPr>
      <w:rFonts w:ascii="Times New Roman" w:eastAsia="Times New Roman" w:hAnsi="Times New Roman" w:cs="Times New Roman"/>
      <w:color w:val="000000"/>
      <w:sz w:val="30"/>
      <w:lang w:val="en-US"/>
    </w:rPr>
  </w:style>
  <w:style w:type="paragraph" w:customStyle="1" w:styleId="a3">
    <w:name w:val="Содержимое таблицы"/>
    <w:basedOn w:val="a"/>
    <w:rsid w:val="00E152D0"/>
    <w:pPr>
      <w:widowControl w:val="0"/>
      <w:suppressLineNumbers/>
      <w:suppressAutoHyphens/>
      <w:spacing w:after="0" w:line="240" w:lineRule="auto"/>
      <w:ind w:right="0" w:firstLine="0"/>
      <w:jc w:val="left"/>
    </w:pPr>
    <w:rPr>
      <w:rFonts w:eastAsia="Andale Sans UI"/>
      <w:color w:val="auto"/>
      <w:kern w:val="1"/>
      <w:sz w:val="24"/>
      <w:szCs w:val="24"/>
      <w:lang w:eastAsia="ar-SA"/>
    </w:rPr>
  </w:style>
  <w:style w:type="paragraph" w:styleId="a4">
    <w:name w:val="List Paragraph"/>
    <w:basedOn w:val="a"/>
    <w:uiPriority w:val="34"/>
    <w:qFormat/>
    <w:rsid w:val="00E152D0"/>
    <w:pPr>
      <w:ind w:left="720"/>
      <w:contextualSpacing/>
    </w:pPr>
  </w:style>
  <w:style w:type="paragraph" w:styleId="a5">
    <w:name w:val="Balloon Text"/>
    <w:basedOn w:val="a"/>
    <w:link w:val="a6"/>
    <w:uiPriority w:val="99"/>
    <w:semiHidden/>
    <w:unhideWhenUsed/>
    <w:rsid w:val="00006C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6C11"/>
    <w:rPr>
      <w:rFonts w:ascii="Tahoma" w:eastAsia="Times New Roman" w:hAnsi="Tahoma" w:cs="Tahoma"/>
      <w:color w:val="000000"/>
      <w:sz w:val="16"/>
      <w:szCs w:val="16"/>
      <w:lang w:val="en-US"/>
    </w:rPr>
  </w:style>
  <w:style w:type="character" w:styleId="a7">
    <w:name w:val="annotation reference"/>
    <w:basedOn w:val="a0"/>
    <w:uiPriority w:val="99"/>
    <w:semiHidden/>
    <w:unhideWhenUsed/>
    <w:rsid w:val="00E73027"/>
    <w:rPr>
      <w:sz w:val="16"/>
      <w:szCs w:val="16"/>
    </w:rPr>
  </w:style>
  <w:style w:type="paragraph" w:styleId="a8">
    <w:name w:val="annotation text"/>
    <w:basedOn w:val="a"/>
    <w:link w:val="a9"/>
    <w:uiPriority w:val="99"/>
    <w:semiHidden/>
    <w:unhideWhenUsed/>
    <w:rsid w:val="00E73027"/>
    <w:pPr>
      <w:spacing w:line="240" w:lineRule="auto"/>
    </w:pPr>
    <w:rPr>
      <w:sz w:val="20"/>
      <w:szCs w:val="20"/>
    </w:rPr>
  </w:style>
  <w:style w:type="character" w:customStyle="1" w:styleId="a9">
    <w:name w:val="Текст примечания Знак"/>
    <w:basedOn w:val="a0"/>
    <w:link w:val="a8"/>
    <w:uiPriority w:val="99"/>
    <w:semiHidden/>
    <w:rsid w:val="00E73027"/>
    <w:rPr>
      <w:rFonts w:ascii="Times New Roman" w:eastAsia="Times New Roman" w:hAnsi="Times New Roman" w:cs="Times New Roman"/>
      <w:color w:val="000000"/>
      <w:sz w:val="20"/>
      <w:szCs w:val="20"/>
      <w:lang w:val="en-US"/>
    </w:rPr>
  </w:style>
  <w:style w:type="paragraph" w:styleId="aa">
    <w:name w:val="annotation subject"/>
    <w:basedOn w:val="a8"/>
    <w:next w:val="a8"/>
    <w:link w:val="ab"/>
    <w:uiPriority w:val="99"/>
    <w:semiHidden/>
    <w:unhideWhenUsed/>
    <w:rsid w:val="00E73027"/>
    <w:rPr>
      <w:b/>
      <w:bCs/>
    </w:rPr>
  </w:style>
  <w:style w:type="character" w:customStyle="1" w:styleId="ab">
    <w:name w:val="Тема примечания Знак"/>
    <w:basedOn w:val="a9"/>
    <w:link w:val="aa"/>
    <w:uiPriority w:val="99"/>
    <w:semiHidden/>
    <w:rsid w:val="00E73027"/>
    <w:rPr>
      <w:rFonts w:ascii="Times New Roman" w:eastAsia="Times New Roman" w:hAnsi="Times New Roman" w:cs="Times New Roman"/>
      <w:b/>
      <w:bCs/>
      <w:color w:val="000000"/>
      <w:sz w:val="20"/>
      <w:szCs w:val="20"/>
      <w:lang w:val="en-US"/>
    </w:rPr>
  </w:style>
  <w:style w:type="character" w:styleId="ac">
    <w:name w:val="Hyperlink"/>
    <w:basedOn w:val="a0"/>
    <w:uiPriority w:val="99"/>
    <w:unhideWhenUsed/>
    <w:rsid w:val="0046226C"/>
    <w:rPr>
      <w:color w:val="0563C1" w:themeColor="hyperlink"/>
      <w:u w:val="single"/>
    </w:rPr>
  </w:style>
  <w:style w:type="character" w:customStyle="1" w:styleId="UnresolvedMention">
    <w:name w:val="Unresolved Mention"/>
    <w:basedOn w:val="a0"/>
    <w:uiPriority w:val="99"/>
    <w:semiHidden/>
    <w:unhideWhenUsed/>
    <w:rsid w:val="0046226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2D0"/>
    <w:pPr>
      <w:spacing w:after="8" w:line="248" w:lineRule="auto"/>
      <w:ind w:right="1051" w:firstLine="4"/>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E152D0"/>
    <w:pPr>
      <w:keepNext/>
      <w:keepLines/>
      <w:spacing w:after="270"/>
      <w:ind w:left="1623" w:right="1786" w:hanging="10"/>
      <w:outlineLvl w:val="0"/>
    </w:pPr>
    <w:rPr>
      <w:rFonts w:ascii="Times New Roman" w:eastAsia="Times New Roman" w:hAnsi="Times New Roman" w:cs="Times New Roman"/>
      <w:color w:val="000000"/>
      <w:sz w:val="30"/>
      <w:lang w:val="en-US"/>
    </w:rPr>
  </w:style>
  <w:style w:type="paragraph" w:styleId="2">
    <w:name w:val="heading 2"/>
    <w:next w:val="a"/>
    <w:link w:val="20"/>
    <w:uiPriority w:val="9"/>
    <w:unhideWhenUsed/>
    <w:qFormat/>
    <w:rsid w:val="00E152D0"/>
    <w:pPr>
      <w:keepNext/>
      <w:keepLines/>
      <w:spacing w:after="270"/>
      <w:ind w:left="1623" w:right="1786" w:hanging="10"/>
      <w:outlineLvl w:val="1"/>
    </w:pPr>
    <w:rPr>
      <w:rFonts w:ascii="Times New Roman" w:eastAsia="Times New Roman" w:hAnsi="Times New Roman" w:cs="Times New Roman"/>
      <w:color w:val="000000"/>
      <w:sz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2D0"/>
    <w:rPr>
      <w:rFonts w:ascii="Times New Roman" w:eastAsia="Times New Roman" w:hAnsi="Times New Roman" w:cs="Times New Roman"/>
      <w:color w:val="000000"/>
      <w:sz w:val="30"/>
      <w:lang w:val="en-US"/>
    </w:rPr>
  </w:style>
  <w:style w:type="character" w:customStyle="1" w:styleId="20">
    <w:name w:val="Заголовок 2 Знак"/>
    <w:basedOn w:val="a0"/>
    <w:link w:val="2"/>
    <w:uiPriority w:val="9"/>
    <w:rsid w:val="00E152D0"/>
    <w:rPr>
      <w:rFonts w:ascii="Times New Roman" w:eastAsia="Times New Roman" w:hAnsi="Times New Roman" w:cs="Times New Roman"/>
      <w:color w:val="000000"/>
      <w:sz w:val="30"/>
      <w:lang w:val="en-US"/>
    </w:rPr>
  </w:style>
  <w:style w:type="paragraph" w:customStyle="1" w:styleId="a3">
    <w:name w:val="Содержимое таблицы"/>
    <w:basedOn w:val="a"/>
    <w:rsid w:val="00E152D0"/>
    <w:pPr>
      <w:widowControl w:val="0"/>
      <w:suppressLineNumbers/>
      <w:suppressAutoHyphens/>
      <w:spacing w:after="0" w:line="240" w:lineRule="auto"/>
      <w:ind w:right="0" w:firstLine="0"/>
      <w:jc w:val="left"/>
    </w:pPr>
    <w:rPr>
      <w:rFonts w:eastAsia="Andale Sans UI"/>
      <w:color w:val="auto"/>
      <w:kern w:val="1"/>
      <w:sz w:val="24"/>
      <w:szCs w:val="24"/>
      <w:lang w:eastAsia="ar-SA"/>
    </w:rPr>
  </w:style>
  <w:style w:type="paragraph" w:styleId="a4">
    <w:name w:val="List Paragraph"/>
    <w:basedOn w:val="a"/>
    <w:uiPriority w:val="34"/>
    <w:qFormat/>
    <w:rsid w:val="00E152D0"/>
    <w:pPr>
      <w:ind w:left="720"/>
      <w:contextualSpacing/>
    </w:pPr>
  </w:style>
  <w:style w:type="paragraph" w:styleId="a5">
    <w:name w:val="Balloon Text"/>
    <w:basedOn w:val="a"/>
    <w:link w:val="a6"/>
    <w:uiPriority w:val="99"/>
    <w:semiHidden/>
    <w:unhideWhenUsed/>
    <w:rsid w:val="00006C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6C11"/>
    <w:rPr>
      <w:rFonts w:ascii="Tahoma" w:eastAsia="Times New Roman" w:hAnsi="Tahoma" w:cs="Tahoma"/>
      <w:color w:val="000000"/>
      <w:sz w:val="16"/>
      <w:szCs w:val="16"/>
      <w:lang w:val="en-US"/>
    </w:rPr>
  </w:style>
  <w:style w:type="character" w:styleId="a7">
    <w:name w:val="annotation reference"/>
    <w:basedOn w:val="a0"/>
    <w:uiPriority w:val="99"/>
    <w:semiHidden/>
    <w:unhideWhenUsed/>
    <w:rsid w:val="00E73027"/>
    <w:rPr>
      <w:sz w:val="16"/>
      <w:szCs w:val="16"/>
    </w:rPr>
  </w:style>
  <w:style w:type="paragraph" w:styleId="a8">
    <w:name w:val="annotation text"/>
    <w:basedOn w:val="a"/>
    <w:link w:val="a9"/>
    <w:uiPriority w:val="99"/>
    <w:semiHidden/>
    <w:unhideWhenUsed/>
    <w:rsid w:val="00E73027"/>
    <w:pPr>
      <w:spacing w:line="240" w:lineRule="auto"/>
    </w:pPr>
    <w:rPr>
      <w:sz w:val="20"/>
      <w:szCs w:val="20"/>
    </w:rPr>
  </w:style>
  <w:style w:type="character" w:customStyle="1" w:styleId="a9">
    <w:name w:val="Текст примечания Знак"/>
    <w:basedOn w:val="a0"/>
    <w:link w:val="a8"/>
    <w:uiPriority w:val="99"/>
    <w:semiHidden/>
    <w:rsid w:val="00E73027"/>
    <w:rPr>
      <w:rFonts w:ascii="Times New Roman" w:eastAsia="Times New Roman" w:hAnsi="Times New Roman" w:cs="Times New Roman"/>
      <w:color w:val="000000"/>
      <w:sz w:val="20"/>
      <w:szCs w:val="20"/>
      <w:lang w:val="en-US"/>
    </w:rPr>
  </w:style>
  <w:style w:type="paragraph" w:styleId="aa">
    <w:name w:val="annotation subject"/>
    <w:basedOn w:val="a8"/>
    <w:next w:val="a8"/>
    <w:link w:val="ab"/>
    <w:uiPriority w:val="99"/>
    <w:semiHidden/>
    <w:unhideWhenUsed/>
    <w:rsid w:val="00E73027"/>
    <w:rPr>
      <w:b/>
      <w:bCs/>
    </w:rPr>
  </w:style>
  <w:style w:type="character" w:customStyle="1" w:styleId="ab">
    <w:name w:val="Тема примечания Знак"/>
    <w:basedOn w:val="a9"/>
    <w:link w:val="aa"/>
    <w:uiPriority w:val="99"/>
    <w:semiHidden/>
    <w:rsid w:val="00E73027"/>
    <w:rPr>
      <w:rFonts w:ascii="Times New Roman" w:eastAsia="Times New Roman" w:hAnsi="Times New Roman" w:cs="Times New Roman"/>
      <w:b/>
      <w:bCs/>
      <w:color w:val="000000"/>
      <w:sz w:val="20"/>
      <w:szCs w:val="20"/>
      <w:lang w:val="en-US"/>
    </w:rPr>
  </w:style>
  <w:style w:type="character" w:styleId="ac">
    <w:name w:val="Hyperlink"/>
    <w:basedOn w:val="a0"/>
    <w:uiPriority w:val="99"/>
    <w:unhideWhenUsed/>
    <w:rsid w:val="0046226C"/>
    <w:rPr>
      <w:color w:val="0563C1" w:themeColor="hyperlink"/>
      <w:u w:val="single"/>
    </w:rPr>
  </w:style>
  <w:style w:type="character" w:customStyle="1" w:styleId="UnresolvedMention">
    <w:name w:val="Unresolved Mention"/>
    <w:basedOn w:val="a0"/>
    <w:uiPriority w:val="99"/>
    <w:semiHidden/>
    <w:unhideWhenUsed/>
    <w:rsid w:val="00462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tel:%20+79212507044" TargetMode="External"/><Relationship Id="rId18" Type="http://schemas.microsoft.com/office/2016/09/relationships/commentsIds" Target="commentsIds.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hyperlink" Target="mailto:info@dbl-aurora.ru" TargetMode="External"/><Relationship Id="rId12" Type="http://schemas.openxmlformats.org/officeDocument/2006/relationships/hyperlink" Target="mailto:info@dbl-aurora.ru"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dbl-aurora.ru" TargetMode="External"/><Relationship Id="rId14" Type="http://schemas.openxmlformats.org/officeDocument/2006/relationships/hyperlink" Target="http://www.dbl-aurora.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E045A-7F1F-4B0E-A43F-2581C918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4727</Words>
  <Characters>26948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9</cp:revision>
  <dcterms:created xsi:type="dcterms:W3CDTF">2025-07-29T14:25:00Z</dcterms:created>
  <dcterms:modified xsi:type="dcterms:W3CDTF">2025-08-07T09:52:00Z</dcterms:modified>
</cp:coreProperties>
</file>